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D7E" w:rsidRPr="009019A7" w:rsidRDefault="008E7D7E" w:rsidP="003C2A86">
      <w:pPr>
        <w:pStyle w:val="Sinespaciado"/>
        <w:rPr>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spacing w:after="0" w:line="360" w:lineRule="auto"/>
        <w:jc w:val="center"/>
        <w:rPr>
          <w:rFonts w:ascii="Arial" w:eastAsia="Times New Roman" w:hAnsi="Arial" w:cs="Arial"/>
          <w:b/>
          <w:sz w:val="32"/>
          <w:szCs w:val="32"/>
          <w:lang w:eastAsia="es-ES"/>
        </w:rPr>
      </w:pPr>
      <w:r w:rsidRPr="009019A7">
        <w:rPr>
          <w:rFonts w:ascii="Arial" w:eastAsia="Times New Roman" w:hAnsi="Arial" w:cs="Arial"/>
          <w:b/>
          <w:sz w:val="32"/>
          <w:szCs w:val="32"/>
          <w:lang w:eastAsia="es-ES"/>
        </w:rPr>
        <w:t xml:space="preserve">INFORME </w:t>
      </w:r>
      <w:r w:rsidR="00504A36">
        <w:rPr>
          <w:rFonts w:ascii="Arial" w:eastAsia="Times New Roman" w:hAnsi="Arial" w:cs="Arial"/>
          <w:b/>
          <w:sz w:val="32"/>
          <w:szCs w:val="32"/>
          <w:lang w:eastAsia="es-ES"/>
        </w:rPr>
        <w:t>GRUPAL</w:t>
      </w:r>
      <w:r w:rsidRPr="009019A7">
        <w:rPr>
          <w:rFonts w:ascii="Arial" w:eastAsia="Times New Roman" w:hAnsi="Arial" w:cs="Arial"/>
          <w:b/>
          <w:sz w:val="32"/>
          <w:szCs w:val="32"/>
          <w:lang w:eastAsia="es-ES"/>
        </w:rPr>
        <w:t xml:space="preserve"> </w:t>
      </w:r>
    </w:p>
    <w:p w:rsidR="008E7D7E" w:rsidRPr="009019A7" w:rsidRDefault="008E7D7E" w:rsidP="008E7D7E">
      <w:pPr>
        <w:spacing w:after="0" w:line="360" w:lineRule="auto"/>
        <w:jc w:val="center"/>
        <w:rPr>
          <w:rFonts w:ascii="Arial" w:eastAsia="Times New Roman" w:hAnsi="Arial" w:cs="Arial"/>
          <w:b/>
          <w:sz w:val="32"/>
          <w:szCs w:val="32"/>
          <w:lang w:eastAsia="es-ES"/>
        </w:rPr>
      </w:pPr>
    </w:p>
    <w:p w:rsidR="008E7D7E" w:rsidRPr="009019A7" w:rsidRDefault="008E7D7E" w:rsidP="008E7D7E">
      <w:pPr>
        <w:spacing w:after="0" w:line="360" w:lineRule="auto"/>
        <w:jc w:val="center"/>
        <w:rPr>
          <w:rFonts w:ascii="Arial" w:eastAsia="Times New Roman" w:hAnsi="Arial" w:cs="Arial"/>
          <w:b/>
          <w:i/>
          <w:sz w:val="32"/>
          <w:szCs w:val="32"/>
          <w:lang w:eastAsia="es-ES"/>
        </w:rPr>
      </w:pPr>
      <w:r w:rsidRPr="009019A7">
        <w:rPr>
          <w:rFonts w:ascii="Arial" w:eastAsia="Times New Roman" w:hAnsi="Arial" w:cs="Arial"/>
          <w:b/>
          <w:i/>
          <w:sz w:val="32"/>
          <w:szCs w:val="32"/>
          <w:lang w:eastAsia="es-ES"/>
        </w:rPr>
        <w:t>“CENTRO PARA EL DESARROLLO DE LAS MUJERES”</w:t>
      </w:r>
    </w:p>
    <w:p w:rsidR="008E7D7E" w:rsidRPr="009019A7" w:rsidRDefault="008E7D7E" w:rsidP="008E7D7E">
      <w:pPr>
        <w:spacing w:after="0" w:line="360" w:lineRule="auto"/>
        <w:jc w:val="center"/>
        <w:rPr>
          <w:rFonts w:ascii="Arial" w:eastAsia="Times New Roman" w:hAnsi="Arial" w:cs="Arial"/>
          <w:b/>
          <w:i/>
          <w:sz w:val="28"/>
          <w:szCs w:val="28"/>
          <w:lang w:eastAsia="es-ES"/>
        </w:rPr>
      </w:pPr>
    </w:p>
    <w:p w:rsidR="008E7D7E" w:rsidRPr="009019A7" w:rsidRDefault="008E7D7E" w:rsidP="008E7D7E">
      <w:pPr>
        <w:spacing w:after="0" w:line="360" w:lineRule="auto"/>
        <w:jc w:val="center"/>
        <w:rPr>
          <w:rFonts w:ascii="Arial" w:eastAsia="Times New Roman" w:hAnsi="Arial" w:cs="Arial"/>
          <w:b/>
          <w:i/>
          <w:sz w:val="28"/>
          <w:szCs w:val="28"/>
          <w:lang w:eastAsia="es-ES"/>
        </w:rPr>
      </w:pPr>
    </w:p>
    <w:p w:rsidR="008E7D7E" w:rsidRPr="009019A7" w:rsidRDefault="008E7D7E" w:rsidP="008E7D7E">
      <w:pPr>
        <w:spacing w:after="0" w:line="360" w:lineRule="auto"/>
        <w:jc w:val="center"/>
        <w:rPr>
          <w:rFonts w:ascii="Arial" w:eastAsia="Times New Roman" w:hAnsi="Arial" w:cs="Arial"/>
          <w:b/>
          <w:sz w:val="32"/>
          <w:szCs w:val="28"/>
          <w:lang w:eastAsia="es-ES"/>
        </w:rPr>
      </w:pPr>
      <w:r w:rsidRPr="009019A7">
        <w:rPr>
          <w:rFonts w:ascii="Arial" w:eastAsia="Times New Roman" w:hAnsi="Arial" w:cs="Arial"/>
          <w:b/>
          <w:sz w:val="32"/>
          <w:szCs w:val="28"/>
          <w:lang w:eastAsia="es-ES"/>
        </w:rPr>
        <w:t>JALISCO</w:t>
      </w:r>
    </w:p>
    <w:p w:rsidR="008E7D7E" w:rsidRPr="009019A7" w:rsidRDefault="008E7D7E" w:rsidP="008E7D7E">
      <w:pPr>
        <w:spacing w:after="0" w:line="360" w:lineRule="auto"/>
        <w:jc w:val="center"/>
        <w:rPr>
          <w:rFonts w:ascii="Arial" w:eastAsia="Times New Roman" w:hAnsi="Arial" w:cs="Arial"/>
          <w:b/>
          <w:sz w:val="28"/>
          <w:szCs w:val="28"/>
          <w:lang w:eastAsia="es-ES"/>
        </w:rPr>
      </w:pPr>
    </w:p>
    <w:p w:rsidR="008E7D7E" w:rsidRPr="009019A7" w:rsidRDefault="008E7D7E" w:rsidP="008E7D7E">
      <w:pPr>
        <w:spacing w:after="0" w:line="360" w:lineRule="auto"/>
        <w:jc w:val="center"/>
        <w:rPr>
          <w:rFonts w:ascii="Arial" w:eastAsia="Times New Roman" w:hAnsi="Arial" w:cs="Arial"/>
          <w:b/>
          <w:sz w:val="28"/>
          <w:szCs w:val="28"/>
          <w:lang w:eastAsia="es-ES"/>
        </w:rPr>
      </w:pPr>
    </w:p>
    <w:p w:rsidR="008E7D7E" w:rsidRPr="009019A7" w:rsidRDefault="008E7D7E" w:rsidP="008E7D7E">
      <w:pPr>
        <w:spacing w:after="0" w:line="360" w:lineRule="auto"/>
        <w:jc w:val="center"/>
        <w:rPr>
          <w:rFonts w:ascii="Arial" w:eastAsia="Times New Roman" w:hAnsi="Arial" w:cs="Arial"/>
          <w:b/>
          <w:sz w:val="28"/>
          <w:szCs w:val="28"/>
          <w:lang w:eastAsia="es-ES"/>
        </w:rPr>
      </w:pPr>
      <w:r w:rsidRPr="009019A7">
        <w:rPr>
          <w:rFonts w:ascii="Arial" w:eastAsia="Times New Roman" w:hAnsi="Arial" w:cs="Arial"/>
          <w:b/>
          <w:sz w:val="28"/>
          <w:szCs w:val="28"/>
          <w:lang w:eastAsia="es-ES"/>
        </w:rPr>
        <w:t>INSTITUTO JALISCIENSE DE LAS MUJERES</w:t>
      </w:r>
    </w:p>
    <w:p w:rsidR="008E7D7E" w:rsidRPr="009019A7" w:rsidRDefault="008E7D7E" w:rsidP="008E7D7E">
      <w:pPr>
        <w:spacing w:after="0" w:line="360" w:lineRule="auto"/>
        <w:jc w:val="center"/>
        <w:rPr>
          <w:rFonts w:ascii="Arial" w:eastAsia="Times New Roman" w:hAnsi="Arial" w:cs="Arial"/>
          <w:b/>
          <w:sz w:val="28"/>
          <w:szCs w:val="28"/>
          <w:lang w:eastAsia="es-ES"/>
        </w:rPr>
      </w:pPr>
    </w:p>
    <w:p w:rsidR="008E7D7E" w:rsidRPr="009019A7" w:rsidRDefault="008E7D7E" w:rsidP="008E7D7E">
      <w:pPr>
        <w:spacing w:after="0" w:line="360" w:lineRule="auto"/>
        <w:jc w:val="center"/>
        <w:rPr>
          <w:rFonts w:ascii="Arial" w:eastAsia="Times New Roman" w:hAnsi="Arial" w:cs="Arial"/>
          <w:b/>
          <w:sz w:val="28"/>
          <w:szCs w:val="28"/>
          <w:lang w:eastAsia="es-ES"/>
        </w:rPr>
      </w:pPr>
    </w:p>
    <w:p w:rsidR="008E7D7E" w:rsidRPr="009019A7" w:rsidRDefault="008E7D7E" w:rsidP="008E7D7E">
      <w:pPr>
        <w:spacing w:after="0" w:line="360" w:lineRule="auto"/>
        <w:jc w:val="center"/>
        <w:rPr>
          <w:rFonts w:ascii="Arial" w:eastAsia="Times New Roman" w:hAnsi="Arial" w:cs="Arial"/>
          <w:b/>
          <w:sz w:val="28"/>
          <w:szCs w:val="28"/>
          <w:lang w:eastAsia="es-ES"/>
        </w:rPr>
      </w:pPr>
      <w:r w:rsidRPr="009019A7">
        <w:rPr>
          <w:rFonts w:ascii="Arial" w:eastAsia="Times New Roman" w:hAnsi="Arial" w:cs="Arial"/>
          <w:b/>
          <w:sz w:val="28"/>
          <w:szCs w:val="28"/>
          <w:lang w:eastAsia="es-ES"/>
        </w:rPr>
        <w:t>MUNICIPIO DE JUANACATLÁN</w:t>
      </w:r>
    </w:p>
    <w:p w:rsidR="008E7D7E" w:rsidRPr="009019A7" w:rsidRDefault="008E7D7E" w:rsidP="008E7D7E">
      <w:pPr>
        <w:spacing w:after="0" w:line="360" w:lineRule="auto"/>
        <w:jc w:val="center"/>
        <w:rPr>
          <w:rFonts w:ascii="Arial" w:eastAsia="Times New Roman" w:hAnsi="Arial" w:cs="Arial"/>
          <w:b/>
          <w:sz w:val="28"/>
          <w:szCs w:val="28"/>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Default="008E7D7E" w:rsidP="008E7D7E">
      <w:pPr>
        <w:tabs>
          <w:tab w:val="left" w:pos="0"/>
        </w:tabs>
        <w:spacing w:after="0" w:line="360" w:lineRule="auto"/>
        <w:jc w:val="both"/>
        <w:rPr>
          <w:rFonts w:ascii="Arial" w:eastAsia="Times New Roman" w:hAnsi="Arial" w:cs="Arial"/>
          <w:b/>
          <w:sz w:val="24"/>
          <w:szCs w:val="24"/>
          <w:lang w:eastAsia="es-ES"/>
        </w:rPr>
      </w:pPr>
    </w:p>
    <w:p w:rsidR="003C2A86" w:rsidRDefault="003C2A86" w:rsidP="008E7D7E">
      <w:pPr>
        <w:tabs>
          <w:tab w:val="left" w:pos="0"/>
        </w:tabs>
        <w:spacing w:after="0" w:line="360" w:lineRule="auto"/>
        <w:jc w:val="both"/>
        <w:rPr>
          <w:rFonts w:ascii="Arial" w:eastAsia="Times New Roman" w:hAnsi="Arial" w:cs="Arial"/>
          <w:b/>
          <w:sz w:val="24"/>
          <w:szCs w:val="24"/>
          <w:lang w:eastAsia="es-ES"/>
        </w:rPr>
      </w:pPr>
    </w:p>
    <w:p w:rsidR="003C2A86" w:rsidRPr="009019A7" w:rsidRDefault="003C2A86" w:rsidP="008E7D7E">
      <w:pPr>
        <w:tabs>
          <w:tab w:val="left" w:pos="0"/>
        </w:tabs>
        <w:spacing w:after="0" w:line="360" w:lineRule="auto"/>
        <w:jc w:val="both"/>
        <w:rPr>
          <w:rFonts w:ascii="Arial" w:eastAsia="Times New Roman" w:hAnsi="Arial" w:cs="Arial"/>
          <w:b/>
          <w:sz w:val="24"/>
          <w:szCs w:val="24"/>
          <w:lang w:eastAsia="es-ES"/>
        </w:rPr>
      </w:pPr>
    </w:p>
    <w:p w:rsidR="008E7D7E" w:rsidRDefault="00DA5A9F" w:rsidP="00EC55CD">
      <w:pPr>
        <w:tabs>
          <w:tab w:val="left" w:pos="0"/>
        </w:tabs>
        <w:spacing w:after="0" w:line="36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 xml:space="preserve">ENERO </w:t>
      </w:r>
      <w:r w:rsidR="006F1FC8">
        <w:rPr>
          <w:rFonts w:ascii="Arial" w:eastAsia="Times New Roman" w:hAnsi="Arial" w:cs="Arial"/>
          <w:b/>
          <w:sz w:val="24"/>
          <w:szCs w:val="24"/>
          <w:lang w:eastAsia="es-ES"/>
        </w:rPr>
        <w:t xml:space="preserve"> </w:t>
      </w:r>
      <w:r>
        <w:rPr>
          <w:rFonts w:ascii="Arial" w:eastAsia="Times New Roman" w:hAnsi="Arial" w:cs="Arial"/>
          <w:b/>
          <w:sz w:val="24"/>
          <w:szCs w:val="24"/>
          <w:lang w:eastAsia="es-ES"/>
        </w:rPr>
        <w:t>2019</w:t>
      </w:r>
    </w:p>
    <w:p w:rsidR="00504A36" w:rsidRPr="009019A7" w:rsidRDefault="00504A36" w:rsidP="00EC55CD">
      <w:pPr>
        <w:tabs>
          <w:tab w:val="left" w:pos="0"/>
        </w:tabs>
        <w:spacing w:after="0" w:line="360" w:lineRule="auto"/>
        <w:jc w:val="center"/>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lastRenderedPageBreak/>
        <w:t xml:space="preserve">INFORMACIÓN DEL CENTRO PARA EL DESARROLLO DE LAS MUJERES </w:t>
      </w: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E7D7E" w:rsidRPr="009019A7" w:rsidTr="008E7D7E">
        <w:tc>
          <w:tcPr>
            <w:tcW w:w="8644" w:type="dxa"/>
            <w:gridSpan w:val="2"/>
            <w:shd w:val="clear" w:color="auto" w:fill="CCCCCC"/>
          </w:tcPr>
          <w:p w:rsidR="008E7D7E" w:rsidRPr="009019A7" w:rsidRDefault="008E7D7E" w:rsidP="008E7D7E">
            <w:pPr>
              <w:tabs>
                <w:tab w:val="left" w:pos="0"/>
              </w:tabs>
              <w:spacing w:after="0" w:line="360" w:lineRule="auto"/>
              <w:jc w:val="center"/>
              <w:rPr>
                <w:rFonts w:ascii="Arial" w:eastAsia="Times New Roman" w:hAnsi="Arial" w:cs="Arial"/>
                <w:b/>
                <w:sz w:val="24"/>
                <w:szCs w:val="24"/>
                <w:lang w:eastAsia="es-ES"/>
              </w:rPr>
            </w:pPr>
            <w:r w:rsidRPr="009019A7">
              <w:rPr>
                <w:rFonts w:ascii="Arial" w:eastAsia="Times New Roman" w:hAnsi="Arial" w:cs="Arial"/>
                <w:b/>
                <w:sz w:val="24"/>
                <w:szCs w:val="24"/>
                <w:lang w:eastAsia="es-ES"/>
              </w:rPr>
              <w:t>Datos generales del CDM:</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Entidad: </w:t>
            </w:r>
          </w:p>
        </w:tc>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Jalisco</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Nombre de la IMEF/ Municipio:</w:t>
            </w:r>
          </w:p>
        </w:tc>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Instituto Jalisciense de las Mujeres Instituto Municipal de la Mujer en  Juanacatlán</w:t>
            </w:r>
          </w:p>
        </w:tc>
      </w:tr>
    </w:tbl>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E7D7E" w:rsidRPr="009019A7" w:rsidTr="008E7D7E">
        <w:tc>
          <w:tcPr>
            <w:tcW w:w="8644" w:type="dxa"/>
            <w:gridSpan w:val="2"/>
            <w:shd w:val="clear" w:color="auto" w:fill="CCCCCC"/>
          </w:tcPr>
          <w:p w:rsidR="008E7D7E" w:rsidRPr="009019A7" w:rsidRDefault="008E7D7E" w:rsidP="008E7D7E">
            <w:pPr>
              <w:tabs>
                <w:tab w:val="left" w:pos="0"/>
              </w:tabs>
              <w:spacing w:after="0" w:line="360" w:lineRule="auto"/>
              <w:jc w:val="center"/>
              <w:rPr>
                <w:rFonts w:ascii="Arial" w:eastAsia="Times New Roman" w:hAnsi="Arial" w:cs="Arial"/>
                <w:b/>
                <w:sz w:val="24"/>
                <w:szCs w:val="24"/>
                <w:lang w:eastAsia="es-ES"/>
              </w:rPr>
            </w:pPr>
            <w:r w:rsidRPr="009019A7">
              <w:rPr>
                <w:rFonts w:ascii="Arial" w:eastAsia="Times New Roman" w:hAnsi="Arial" w:cs="Arial"/>
                <w:b/>
                <w:sz w:val="24"/>
                <w:szCs w:val="24"/>
                <w:lang w:eastAsia="es-ES"/>
              </w:rPr>
              <w:t>Información del Área Responsable:</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Nombre (s) de las (los) responsables de la Meta:</w:t>
            </w:r>
          </w:p>
        </w:tc>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Lugar de realización:</w:t>
            </w:r>
          </w:p>
        </w:tc>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 xml:space="preserve">Juanacatlán </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Período de elaboración del informe:</w:t>
            </w:r>
          </w:p>
        </w:tc>
        <w:tc>
          <w:tcPr>
            <w:tcW w:w="4322" w:type="dxa"/>
            <w:shd w:val="clear" w:color="auto" w:fill="auto"/>
          </w:tcPr>
          <w:p w:rsidR="008E7D7E" w:rsidRPr="008812CD" w:rsidRDefault="00DA5A9F" w:rsidP="008E7D7E">
            <w:pPr>
              <w:tabs>
                <w:tab w:val="left" w:pos="0"/>
              </w:tabs>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ENERO</w:t>
            </w:r>
            <w:r w:rsidR="006F1FC8">
              <w:rPr>
                <w:rFonts w:ascii="Arial" w:eastAsia="Times New Roman" w:hAnsi="Arial" w:cs="Arial"/>
                <w:b/>
                <w:sz w:val="24"/>
                <w:szCs w:val="24"/>
                <w:lang w:eastAsia="es-ES"/>
              </w:rPr>
              <w:t xml:space="preserve"> </w:t>
            </w:r>
            <w:r>
              <w:rPr>
                <w:rFonts w:ascii="Arial" w:eastAsia="Times New Roman" w:hAnsi="Arial" w:cs="Arial"/>
                <w:b/>
                <w:sz w:val="24"/>
                <w:szCs w:val="24"/>
                <w:lang w:eastAsia="es-ES"/>
              </w:rPr>
              <w:t xml:space="preserve"> 2019</w:t>
            </w:r>
          </w:p>
        </w:tc>
      </w:tr>
      <w:tr w:rsidR="008E7D7E" w:rsidRPr="009019A7" w:rsidTr="008E7D7E">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Tipo de atención que se proporciona:</w:t>
            </w:r>
          </w:p>
        </w:tc>
        <w:tc>
          <w:tcPr>
            <w:tcW w:w="4322" w:type="dxa"/>
            <w:shd w:val="clear" w:color="auto" w:fill="auto"/>
          </w:tcPr>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Asesorías, y capacitación.</w:t>
            </w:r>
          </w:p>
        </w:tc>
      </w:tr>
    </w:tbl>
    <w:p w:rsidR="008E7D7E" w:rsidRPr="009019A7" w:rsidRDefault="008E7D7E" w:rsidP="008E7D7E">
      <w:pPr>
        <w:tabs>
          <w:tab w:val="left" w:pos="0"/>
        </w:tabs>
        <w:spacing w:after="0" w:line="360" w:lineRule="auto"/>
        <w:jc w:val="both"/>
        <w:rPr>
          <w:rFonts w:ascii="Arial" w:eastAsia="Times New Roman" w:hAnsi="Arial" w:cs="Arial"/>
          <w:b/>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val="es-ES" w:eastAsia="es-ES"/>
        </w:rPr>
      </w:pPr>
      <w:r w:rsidRPr="009019A7">
        <w:rPr>
          <w:rFonts w:ascii="Arial" w:eastAsia="Times New Roman" w:hAnsi="Arial" w:cs="Arial"/>
          <w:b/>
          <w:sz w:val="24"/>
          <w:szCs w:val="24"/>
          <w:lang w:val="es-ES" w:eastAsia="es-ES"/>
        </w:rPr>
        <w:t xml:space="preserve">ANTECEDENTES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El Instituto Nacional de las Mujeres (INMUJERES) a través de diversas estrategias ha empleado la inclusión de proyectos en beneficio de las mujeres mexicanas, en apoyo con diversas instancias ha buscado establecer mecanismos para cumplir los objetivos del Programa de Fortalecimiento a la Transversalidad de la Perspectiva de Género. Siendo así el Instituto Jalisciense de las Mujeres (IJM) tuvo como objetivo ampliar los alcances de acción a través de la implementación de un proyecto que genere condiciones de igualdad y equidad por medio de los Centros para el Desarrollo de las Mujeres.</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Así pues</w:t>
      </w:r>
      <w:r w:rsidR="00504A36">
        <w:rPr>
          <w:rFonts w:ascii="Arial" w:eastAsia="Times New Roman" w:hAnsi="Arial" w:cs="Arial"/>
          <w:sz w:val="24"/>
          <w:szCs w:val="24"/>
          <w:lang w:val="es-ES" w:eastAsia="es-ES"/>
        </w:rPr>
        <w:t>,</w:t>
      </w:r>
      <w:r w:rsidRPr="009019A7">
        <w:rPr>
          <w:rFonts w:ascii="Arial" w:eastAsia="Times New Roman" w:hAnsi="Arial" w:cs="Arial"/>
          <w:sz w:val="24"/>
          <w:szCs w:val="24"/>
          <w:lang w:val="es-ES" w:eastAsia="es-ES"/>
        </w:rPr>
        <w:t xml:space="preserve"> el Municipio de Juanacatlán, Jalisco cuenta con un Instituto Municipal de la Mujer (IMM) en el cual se han llevado a cabo diversas actividades en beneficio de las mujeres, sin embargo el municipio requiere más atención respecto a las problemáticas actuales entorno a la </w:t>
      </w:r>
      <w:proofErr w:type="spellStart"/>
      <w:r w:rsidRPr="009019A7">
        <w:rPr>
          <w:rFonts w:ascii="Arial" w:eastAsia="Times New Roman" w:hAnsi="Arial" w:cs="Arial"/>
          <w:sz w:val="24"/>
          <w:szCs w:val="24"/>
          <w:lang w:val="es-ES" w:eastAsia="es-ES"/>
        </w:rPr>
        <w:t>Transversalización</w:t>
      </w:r>
      <w:proofErr w:type="spellEnd"/>
      <w:r w:rsidRPr="009019A7">
        <w:rPr>
          <w:rFonts w:ascii="Arial" w:eastAsia="Times New Roman" w:hAnsi="Arial" w:cs="Arial"/>
          <w:sz w:val="24"/>
          <w:szCs w:val="24"/>
          <w:lang w:val="es-ES" w:eastAsia="es-ES"/>
        </w:rPr>
        <w:t xml:space="preserve"> de la Perspectiva de </w:t>
      </w:r>
      <w:r w:rsidRPr="009019A7">
        <w:rPr>
          <w:rFonts w:ascii="Arial" w:eastAsia="Times New Roman" w:hAnsi="Arial" w:cs="Arial"/>
          <w:sz w:val="24"/>
          <w:szCs w:val="24"/>
          <w:lang w:val="es-ES" w:eastAsia="es-ES"/>
        </w:rPr>
        <w:lastRenderedPageBreak/>
        <w:t xml:space="preserve">Género, por lo que se implementó un Centro para el Desarrollo de las Mujeres en </w:t>
      </w:r>
      <w:r w:rsidR="00504A36" w:rsidRPr="009019A7">
        <w:rPr>
          <w:rFonts w:ascii="Arial" w:eastAsia="Times New Roman" w:hAnsi="Arial" w:cs="Arial"/>
          <w:sz w:val="24"/>
          <w:szCs w:val="24"/>
          <w:lang w:val="es-ES" w:eastAsia="es-ES"/>
        </w:rPr>
        <w:t>Juanacatlán para</w:t>
      </w:r>
      <w:r w:rsidRPr="009019A7">
        <w:rPr>
          <w:rFonts w:ascii="Arial" w:eastAsia="Times New Roman" w:hAnsi="Arial" w:cs="Arial"/>
          <w:sz w:val="24"/>
          <w:szCs w:val="24"/>
          <w:lang w:val="es-ES" w:eastAsia="es-ES"/>
        </w:rPr>
        <w:t xml:space="preserve"> el año 2016. Para el ejercicio 2018 se cuenta con 14 CDM, de continuidad: Ameca, Puerto Vallarta, Juanacatlán, Jocotepec, Lagos de Moreno, Tonalá, San Martin Hidalgo,</w:t>
      </w:r>
      <w:r w:rsidR="00504A36">
        <w:rPr>
          <w:rFonts w:ascii="Arial" w:eastAsia="Times New Roman" w:hAnsi="Arial" w:cs="Arial"/>
          <w:sz w:val="24"/>
          <w:szCs w:val="24"/>
          <w:lang w:val="es-ES" w:eastAsia="es-ES"/>
        </w:rPr>
        <w:t xml:space="preserve"> Mezquitic, Poncitlán, Arandas,</w:t>
      </w:r>
      <w:r w:rsidRPr="009019A7">
        <w:rPr>
          <w:rFonts w:ascii="Arial" w:eastAsia="Times New Roman" w:hAnsi="Arial" w:cs="Arial"/>
          <w:sz w:val="24"/>
          <w:szCs w:val="24"/>
          <w:lang w:val="es-ES" w:eastAsia="es-ES"/>
        </w:rPr>
        <w:t xml:space="preserve"> Jamay, Sayula y Atema</w:t>
      </w:r>
      <w:r w:rsidR="00C36F24">
        <w:rPr>
          <w:rFonts w:ascii="Arial" w:eastAsia="Times New Roman" w:hAnsi="Arial" w:cs="Arial"/>
          <w:sz w:val="24"/>
          <w:szCs w:val="24"/>
          <w:lang w:val="es-ES" w:eastAsia="es-ES"/>
        </w:rPr>
        <w:t xml:space="preserve">jac de Brizuela. Se </w:t>
      </w:r>
      <w:r w:rsidR="00504A36">
        <w:rPr>
          <w:rFonts w:ascii="Arial" w:eastAsia="Times New Roman" w:hAnsi="Arial" w:cs="Arial"/>
          <w:sz w:val="24"/>
          <w:szCs w:val="24"/>
          <w:lang w:val="es-ES" w:eastAsia="es-ES"/>
        </w:rPr>
        <w:t>incorporó</w:t>
      </w:r>
      <w:r w:rsidRPr="009019A7">
        <w:rPr>
          <w:rFonts w:ascii="Arial" w:eastAsia="Times New Roman" w:hAnsi="Arial" w:cs="Arial"/>
          <w:sz w:val="24"/>
          <w:szCs w:val="24"/>
          <w:lang w:val="es-ES" w:eastAsia="es-ES"/>
        </w:rPr>
        <w:t xml:space="preserve"> 1 CDM de nueva implementación en el municipio </w:t>
      </w:r>
      <w:r w:rsidR="00504A36" w:rsidRPr="009019A7">
        <w:rPr>
          <w:rFonts w:ascii="Arial" w:eastAsia="Times New Roman" w:hAnsi="Arial" w:cs="Arial"/>
          <w:sz w:val="24"/>
          <w:szCs w:val="24"/>
          <w:lang w:val="es-ES" w:eastAsia="es-ES"/>
        </w:rPr>
        <w:t>de Yahualica</w:t>
      </w:r>
      <w:r w:rsidRPr="009019A7">
        <w:rPr>
          <w:rFonts w:ascii="Arial" w:eastAsia="Times New Roman" w:hAnsi="Arial" w:cs="Arial"/>
          <w:sz w:val="24"/>
          <w:szCs w:val="24"/>
          <w:lang w:val="es-ES" w:eastAsia="es-ES"/>
        </w:rPr>
        <w:t>.</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 xml:space="preserve">Actualmente el CDM desempeña sus actividades en el municipio de Juanacatlán a través de un equipo Multidisciplinario de Profesionistas: Trabajadora Social, Psicóloga y Abogado, quienes brindan asesorías, talleres y capacitaciones en materia de Prevención y atención de </w:t>
      </w:r>
      <w:r w:rsidR="00504A36" w:rsidRPr="009019A7">
        <w:rPr>
          <w:rFonts w:ascii="Arial" w:eastAsia="Times New Roman" w:hAnsi="Arial" w:cs="Arial"/>
          <w:sz w:val="24"/>
          <w:szCs w:val="24"/>
          <w:lang w:val="es-ES" w:eastAsia="es-ES"/>
        </w:rPr>
        <w:t>la Violencia</w:t>
      </w:r>
      <w:r w:rsidRPr="009019A7">
        <w:rPr>
          <w:rFonts w:ascii="Arial" w:eastAsia="Times New Roman" w:hAnsi="Arial" w:cs="Arial"/>
          <w:sz w:val="24"/>
          <w:szCs w:val="24"/>
          <w:lang w:val="es-ES" w:eastAsia="es-ES"/>
        </w:rPr>
        <w:t xml:space="preserve"> en Contra de las Mujeres y Perspectiva de género, que en colaboración con otras instancias busca beneficiar con esta acción afirmativa a las mujeres de dicho municipio.</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Como parte del trabajo de las y el profesionista del Centro para el Desarrollo de las Mujeres del Municipio de Juanacatlán, durante el mes de Julio del 2017 se sometió a Sesión de Cabildo la creación del Reglamento Municipal de la Ley de Acceso de las Mujeres a una Vida Libre de Violencia del Municipio de Juanacatlán el cual se aprobó y a partir del mes de Agosto del 2017 entró en vigor, con lo que se logra ensanchar el marco jurídico indispensable en el ámbito municipal, para garantizar los Derechos Humanos de las Mujeres.</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El día primero de diciembre del 2017, por parte del equipo multidisciplinario del CDM, realizó una Agenda Ciudadana del Centro para el desarrollo de las Mujeres, con el Funcionariado del H. Ayuntamiento de Juanacatlán, la cual fue aprobada en cabildo.</w:t>
      </w:r>
    </w:p>
    <w:p w:rsidR="0024181F" w:rsidRPr="009019A7" w:rsidRDefault="0024181F" w:rsidP="008E7D7E">
      <w:pPr>
        <w:tabs>
          <w:tab w:val="left" w:pos="0"/>
        </w:tabs>
        <w:spacing w:after="0" w:line="360" w:lineRule="auto"/>
        <w:jc w:val="both"/>
        <w:rPr>
          <w:rFonts w:ascii="Arial" w:eastAsia="Times New Roman" w:hAnsi="Arial" w:cs="Arial"/>
          <w:b/>
          <w:sz w:val="24"/>
          <w:szCs w:val="24"/>
          <w:lang w:val="es-ES" w:eastAsia="es-ES"/>
        </w:rPr>
      </w:pPr>
    </w:p>
    <w:p w:rsidR="008E7D7E" w:rsidRDefault="008E7D7E" w:rsidP="008E7D7E">
      <w:pPr>
        <w:tabs>
          <w:tab w:val="left" w:pos="0"/>
        </w:tabs>
        <w:spacing w:after="0" w:line="360" w:lineRule="auto"/>
        <w:jc w:val="both"/>
        <w:rPr>
          <w:rFonts w:ascii="Arial" w:eastAsia="Times New Roman" w:hAnsi="Arial" w:cs="Arial"/>
          <w:b/>
          <w:sz w:val="24"/>
          <w:szCs w:val="24"/>
          <w:lang w:val="es-ES" w:eastAsia="es-ES"/>
        </w:rPr>
      </w:pPr>
    </w:p>
    <w:p w:rsidR="003C2A86" w:rsidRDefault="003C2A86" w:rsidP="008E7D7E">
      <w:pPr>
        <w:tabs>
          <w:tab w:val="left" w:pos="0"/>
        </w:tabs>
        <w:spacing w:after="0" w:line="360" w:lineRule="auto"/>
        <w:jc w:val="both"/>
        <w:rPr>
          <w:rFonts w:ascii="Arial" w:eastAsia="Times New Roman" w:hAnsi="Arial" w:cs="Arial"/>
          <w:b/>
          <w:sz w:val="24"/>
          <w:szCs w:val="24"/>
          <w:lang w:val="es-ES" w:eastAsia="es-ES"/>
        </w:rPr>
      </w:pPr>
    </w:p>
    <w:p w:rsidR="003C2A86" w:rsidRDefault="003C2A86" w:rsidP="008E7D7E">
      <w:pPr>
        <w:tabs>
          <w:tab w:val="left" w:pos="0"/>
        </w:tabs>
        <w:spacing w:after="0" w:line="360" w:lineRule="auto"/>
        <w:jc w:val="both"/>
        <w:rPr>
          <w:rFonts w:ascii="Arial" w:eastAsia="Times New Roman" w:hAnsi="Arial" w:cs="Arial"/>
          <w:b/>
          <w:sz w:val="24"/>
          <w:szCs w:val="24"/>
          <w:lang w:val="es-ES" w:eastAsia="es-ES"/>
        </w:rPr>
      </w:pPr>
    </w:p>
    <w:p w:rsidR="003C2A86" w:rsidRDefault="003C2A86" w:rsidP="008E7D7E">
      <w:pPr>
        <w:tabs>
          <w:tab w:val="left" w:pos="0"/>
        </w:tabs>
        <w:spacing w:after="0" w:line="360" w:lineRule="auto"/>
        <w:jc w:val="both"/>
        <w:rPr>
          <w:rFonts w:ascii="Arial" w:eastAsia="Times New Roman" w:hAnsi="Arial" w:cs="Arial"/>
          <w:b/>
          <w:sz w:val="24"/>
          <w:szCs w:val="24"/>
          <w:lang w:val="es-ES" w:eastAsia="es-ES"/>
        </w:rPr>
      </w:pPr>
    </w:p>
    <w:p w:rsidR="00504A36" w:rsidRPr="009019A7" w:rsidRDefault="00504A36" w:rsidP="008E7D7E">
      <w:pPr>
        <w:tabs>
          <w:tab w:val="left" w:pos="0"/>
        </w:tabs>
        <w:spacing w:after="0" w:line="360" w:lineRule="auto"/>
        <w:jc w:val="both"/>
        <w:rPr>
          <w:rFonts w:ascii="Arial" w:eastAsia="Times New Roman" w:hAnsi="Arial" w:cs="Arial"/>
          <w:b/>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b/>
          <w:sz w:val="24"/>
          <w:szCs w:val="24"/>
          <w:lang w:val="es-ES" w:eastAsia="es-ES"/>
        </w:rPr>
      </w:pPr>
      <w:r w:rsidRPr="009019A7">
        <w:rPr>
          <w:rFonts w:ascii="Arial" w:eastAsia="Times New Roman" w:hAnsi="Arial" w:cs="Arial"/>
          <w:b/>
          <w:sz w:val="24"/>
          <w:szCs w:val="24"/>
          <w:lang w:val="es-ES" w:eastAsia="es-ES"/>
        </w:rPr>
        <w:lastRenderedPageBreak/>
        <w:t>INTRODUCCIÓN</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Con la misión de promover el desarro</w:t>
      </w:r>
      <w:r w:rsidR="00504A36">
        <w:rPr>
          <w:rFonts w:ascii="Arial" w:eastAsia="Times New Roman" w:hAnsi="Arial" w:cs="Arial"/>
          <w:sz w:val="24"/>
          <w:szCs w:val="24"/>
          <w:lang w:val="es-ES" w:eastAsia="es-ES"/>
        </w:rPr>
        <w:t xml:space="preserve">llo humano con perspectiva de </w:t>
      </w:r>
      <w:proofErr w:type="spellStart"/>
      <w:r w:rsidRPr="009019A7">
        <w:rPr>
          <w:rFonts w:ascii="Arial" w:eastAsia="Times New Roman" w:hAnsi="Arial" w:cs="Arial"/>
          <w:sz w:val="24"/>
          <w:szCs w:val="24"/>
          <w:lang w:val="es-ES" w:eastAsia="es-ES"/>
        </w:rPr>
        <w:t>nero</w:t>
      </w:r>
      <w:proofErr w:type="spellEnd"/>
      <w:r w:rsidRPr="009019A7">
        <w:rPr>
          <w:rFonts w:ascii="Arial" w:eastAsia="Times New Roman" w:hAnsi="Arial" w:cs="Arial"/>
          <w:sz w:val="24"/>
          <w:szCs w:val="24"/>
          <w:lang w:val="es-ES" w:eastAsia="es-ES"/>
        </w:rPr>
        <w:t xml:space="preserve"> y vincular a los diversos actores sociales ,para avanzar en el logro de la igualdad sustantiva entre mujeres y hombres en los municipios, Surgen los Centros  para el desarrollo de las Mujeres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 xml:space="preserve">Los cuáles se sustentan respectivamente de la siguiente manera: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En el Ámbito Internacional por medio de la suscripción de dos Tratados Internacionales;</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numPr>
          <w:ilvl w:val="0"/>
          <w:numId w:val="1"/>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La Convención para la Eliminación de todas las formas de Discriminación Contra la Mujer (CEDAW), cuyo fin es la modificación de patrones de conducta, tanto de Hombres como de Mujeres, para la eliminación de prácticas basadas en ideologías de superioridad o inferioridad en cualquiera de los dos grupos y la segunda;</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EC55CD" w:rsidRDefault="008E7D7E" w:rsidP="008E7D7E">
      <w:pPr>
        <w:numPr>
          <w:ilvl w:val="0"/>
          <w:numId w:val="1"/>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La Convención Interamericana para Prevenir, Sancionar y Erradicar la Violencia en Contra de las Mujeres (Belém Do Pará), misma que establece los lineamientos para la denuncia de las violaciones cometidas en contra de los derechos consagrados en ésta, así como el procedimiento para la evaluación de su aplicación por parte de los Estados integrantes y la facultad de jurisdicción de la Comisión Interamericana de los Derechos Humanos y la Corte Interamericana de los Derechos Humanos.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En el Ámbito Federal se sustenta conforme a la siguiente manera;</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numPr>
          <w:ilvl w:val="0"/>
          <w:numId w:val="2"/>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lastRenderedPageBreak/>
        <w:t>Constitución Política de los Estados Unidos Mexicanos con la protección Fundamental de los Derechos Humanos y los Principios de Igualdad de Derechos, No Discriminación e Igualdad entre Mujeres y Hombres.</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numPr>
          <w:ilvl w:val="0"/>
          <w:numId w:val="2"/>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Ley General de Acceso de las Mujeres a una Vida Libre de Violencia, que tiene como prioridad a través del principio de la no discriminación y el principio de igualdad entre mujeres y hombres, el prevenir, sancionar y erradicar la violencia.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numPr>
          <w:ilvl w:val="0"/>
          <w:numId w:val="2"/>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La Ley General para la Igualdad entre Mujeres y Hombres, medio legal que tiene por objeto regular y garantizar la igualdad de oportunidades y de trato entre mujeres y hombres, promoviendo el empoderamiento de las mujeres y la lucha contra toda discriminación basada en el sexo.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t>Para el sustento Estatal, cuyas legislaciones son las siguientes;</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numPr>
          <w:ilvl w:val="0"/>
          <w:numId w:val="3"/>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Ley de Acceso de las Mujeres a una Vida Libre de Violencia para el Estado de Jalisco, tiene por objeto establecer las bases del Sistema y la coordinación para la atención, prevención y erradicación de la violencia contra las mujeres, así como establecer las políticas y acciones gubernamentales a fin de garantizar el derecho fundamental de las mujeres a acceder a una vida libre de violencia, favoreciendo su pleno desarrollo y bienestar subjetivo conforme a los principios constitucionales de igualdad y no discriminación.</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numPr>
          <w:ilvl w:val="0"/>
          <w:numId w:val="3"/>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Ley Estatal para la Igualdad entre Mujeres y Hombres, que tiene por objeto hacer efectivo el derecho a la igualdad de trato y oportunidades entre mujeres y hombres, mediante la eliminación de cualquier forma de discriminación hacia la mujer, sea cual fuere su circunstancia o condición en cualquiera de los ámbitos de la vida.</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r w:rsidRPr="009019A7">
        <w:rPr>
          <w:rFonts w:ascii="Arial" w:eastAsia="Times New Roman" w:hAnsi="Arial" w:cs="Arial"/>
          <w:sz w:val="24"/>
          <w:szCs w:val="24"/>
          <w:lang w:val="es-ES" w:eastAsia="es-ES"/>
        </w:rPr>
        <w:lastRenderedPageBreak/>
        <w:t>Los reglamentos en materia Municipal son los siguientes;</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numPr>
          <w:ilvl w:val="0"/>
          <w:numId w:val="4"/>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Reglamento Municipal para la Igualdad entre Mujeres y Hombres del Municipio de Juanacatlán, este reglamento establece los lineamientos generales para la organización de la administración pública municipal respecto del cumplimiento de la Ley Estatal para la igualdad entre Mujeres y Hombres del Estado de Jalisco, con el objeto de hacer efectivo el derecho </w:t>
      </w:r>
    </w:p>
    <w:p w:rsidR="008E7D7E" w:rsidRPr="009019A7" w:rsidRDefault="008E7D7E" w:rsidP="008E7D7E">
      <w:p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 xml:space="preserve">a la igualdad jurídica, de trato y de oportunidades entre mujeres y hombres en el Municipio de Juanacatlán, Jalisco. </w:t>
      </w:r>
    </w:p>
    <w:p w:rsidR="008E7D7E" w:rsidRPr="009019A7" w:rsidRDefault="008E7D7E" w:rsidP="008E7D7E">
      <w:pPr>
        <w:tabs>
          <w:tab w:val="left" w:pos="0"/>
        </w:tabs>
        <w:spacing w:after="0" w:line="360" w:lineRule="auto"/>
        <w:jc w:val="both"/>
        <w:rPr>
          <w:rFonts w:ascii="Arial" w:eastAsia="Times New Roman" w:hAnsi="Arial" w:cs="Arial"/>
          <w:sz w:val="24"/>
          <w:szCs w:val="24"/>
          <w:lang w:val="es-ES" w:eastAsia="es-ES"/>
        </w:rPr>
      </w:pPr>
    </w:p>
    <w:p w:rsidR="008E7D7E" w:rsidRPr="009019A7" w:rsidRDefault="008E7D7E" w:rsidP="008E7D7E">
      <w:pPr>
        <w:numPr>
          <w:ilvl w:val="0"/>
          <w:numId w:val="4"/>
        </w:numPr>
        <w:tabs>
          <w:tab w:val="left" w:pos="0"/>
        </w:tabs>
        <w:spacing w:after="0" w:line="360" w:lineRule="auto"/>
        <w:jc w:val="both"/>
        <w:rPr>
          <w:rFonts w:ascii="Arial" w:eastAsia="Times New Roman" w:hAnsi="Arial" w:cs="Arial"/>
          <w:sz w:val="24"/>
          <w:szCs w:val="24"/>
          <w:lang w:eastAsia="es-ES"/>
        </w:rPr>
      </w:pPr>
      <w:r w:rsidRPr="009019A7">
        <w:rPr>
          <w:rFonts w:ascii="Arial" w:eastAsia="Times New Roman" w:hAnsi="Arial" w:cs="Arial"/>
          <w:sz w:val="24"/>
          <w:szCs w:val="24"/>
          <w:lang w:eastAsia="es-ES"/>
        </w:rPr>
        <w:t>Reglamento Municipal de la Ley de Acceso de las Mujeres a una Vida Libre de Violencia del Municipio de Juanacatlán, que tiene por objeto la promoción de políticas orientadas a prevenir, atender y erradicar la violencia contra las mujeres, así como la participación en la prevención, atención y erradicación de la violencia contra las mujeres.</w:t>
      </w:r>
    </w:p>
    <w:p w:rsidR="008E7D7E" w:rsidRDefault="008E7D7E" w:rsidP="008E7D7E">
      <w:pPr>
        <w:tabs>
          <w:tab w:val="left" w:pos="0"/>
        </w:tabs>
        <w:spacing w:after="0" w:line="360" w:lineRule="auto"/>
        <w:jc w:val="both"/>
        <w:rPr>
          <w:rFonts w:ascii="Arial" w:eastAsia="Times New Roman" w:hAnsi="Arial" w:cs="Arial"/>
          <w:sz w:val="24"/>
          <w:szCs w:val="24"/>
          <w:lang w:eastAsia="es-ES"/>
        </w:rPr>
      </w:pPr>
    </w:p>
    <w:p w:rsidR="00BD0FD0" w:rsidRPr="009019A7" w:rsidRDefault="00BD0FD0" w:rsidP="008E7D7E">
      <w:pPr>
        <w:tabs>
          <w:tab w:val="left" w:pos="0"/>
        </w:tabs>
        <w:spacing w:after="0" w:line="360" w:lineRule="auto"/>
        <w:jc w:val="both"/>
        <w:rPr>
          <w:rFonts w:ascii="Arial" w:eastAsia="Times New Roman" w:hAnsi="Arial" w:cs="Arial"/>
          <w:sz w:val="24"/>
          <w:szCs w:val="24"/>
          <w:lang w:eastAsia="es-ES"/>
        </w:rPr>
      </w:pPr>
    </w:p>
    <w:p w:rsidR="008E7D7E" w:rsidRPr="009019A7" w:rsidRDefault="008E7D7E" w:rsidP="008E7D7E">
      <w:pPr>
        <w:tabs>
          <w:tab w:val="left" w:pos="0"/>
        </w:tabs>
        <w:spacing w:after="0" w:line="240" w:lineRule="auto"/>
        <w:jc w:val="both"/>
        <w:rPr>
          <w:rFonts w:ascii="Arial" w:eastAsia="Times New Roman" w:hAnsi="Arial" w:cs="Arial"/>
          <w:sz w:val="24"/>
          <w:szCs w:val="24"/>
          <w:lang w:eastAsia="es-ES"/>
        </w:rPr>
      </w:pPr>
    </w:p>
    <w:p w:rsidR="008E7D7E" w:rsidRPr="009019A7" w:rsidRDefault="008E7D7E" w:rsidP="008E7D7E">
      <w:pPr>
        <w:tabs>
          <w:tab w:val="left" w:pos="0"/>
        </w:tabs>
        <w:spacing w:after="0" w:line="24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INFORME DE LA OPERACIÓN DEL CDM</w:t>
      </w:r>
    </w:p>
    <w:p w:rsidR="008E7D7E" w:rsidRDefault="008E7D7E"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7B2355">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Al inicio del mes de enero del presente año el grupo multidisciplinario del CDM Juanacatlán realizaron junto con la coordinadora de la instancia municipal de la mujer la agenda correspondiente al mes en curso, en ella se plasmaron las actividades que se realizarían junto con las posibles fechas para llevarlas a cabo</w:t>
      </w:r>
      <w:r w:rsidR="007B2355">
        <w:rPr>
          <w:rFonts w:ascii="Arial" w:eastAsia="Times New Roman" w:hAnsi="Arial" w:cs="Arial"/>
          <w:sz w:val="24"/>
          <w:szCs w:val="24"/>
          <w:lang w:eastAsia="es-ES"/>
        </w:rPr>
        <w:t>, entre las actividades que se programaron fue el seguimiento y acompañamiento del grupo cautivo, como lo indica el manual de operaciones del CDM.</w:t>
      </w:r>
    </w:p>
    <w:p w:rsidR="007B2355" w:rsidRDefault="007B2355" w:rsidP="007B2355">
      <w:pPr>
        <w:tabs>
          <w:tab w:val="left" w:pos="0"/>
        </w:tabs>
        <w:spacing w:after="0" w:line="360" w:lineRule="auto"/>
        <w:jc w:val="both"/>
        <w:rPr>
          <w:rFonts w:ascii="Arial" w:eastAsia="Times New Roman" w:hAnsi="Arial" w:cs="Arial"/>
          <w:sz w:val="24"/>
          <w:szCs w:val="24"/>
          <w:lang w:eastAsia="es-ES"/>
        </w:rPr>
      </w:pPr>
    </w:p>
    <w:p w:rsidR="007B2355" w:rsidRDefault="007B2355" w:rsidP="007B2355">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Las y el profesionista del CDM, junto con la titular co</w:t>
      </w:r>
      <w:r w:rsidR="00025F75">
        <w:rPr>
          <w:rFonts w:ascii="Arial" w:eastAsia="Times New Roman" w:hAnsi="Arial" w:cs="Arial"/>
          <w:sz w:val="24"/>
          <w:szCs w:val="24"/>
          <w:lang w:eastAsia="es-ES"/>
        </w:rPr>
        <w:t>menzaron a gestionar lo necesario</w:t>
      </w:r>
      <w:r>
        <w:rPr>
          <w:rFonts w:ascii="Arial" w:eastAsia="Times New Roman" w:hAnsi="Arial" w:cs="Arial"/>
          <w:sz w:val="24"/>
          <w:szCs w:val="24"/>
          <w:lang w:eastAsia="es-ES"/>
        </w:rPr>
        <w:t xml:space="preserve"> para ofertar </w:t>
      </w:r>
      <w:r w:rsidR="00025F75">
        <w:rPr>
          <w:rFonts w:ascii="Arial" w:eastAsia="Times New Roman" w:hAnsi="Arial" w:cs="Arial"/>
          <w:sz w:val="24"/>
          <w:szCs w:val="24"/>
          <w:lang w:eastAsia="es-ES"/>
        </w:rPr>
        <w:t xml:space="preserve">los cursos que con anterioridad las mujeres nos habían comentado, dado esto, se llegó al común acuerdo entre ellas que el curso que se </w:t>
      </w:r>
      <w:r w:rsidR="00025F75">
        <w:rPr>
          <w:rFonts w:ascii="Arial" w:eastAsia="Times New Roman" w:hAnsi="Arial" w:cs="Arial"/>
          <w:sz w:val="24"/>
          <w:szCs w:val="24"/>
          <w:lang w:eastAsia="es-ES"/>
        </w:rPr>
        <w:lastRenderedPageBreak/>
        <w:t xml:space="preserve">implementaría sería un curso básico de aplicación de uñas, tomando este nuevo conocimiento como un ingreso económico extra en un futuro, ayudando de esta manera a su desarrollo personal. </w:t>
      </w:r>
    </w:p>
    <w:p w:rsidR="00025F75" w:rsidRDefault="00025F75" w:rsidP="007B2355">
      <w:pPr>
        <w:tabs>
          <w:tab w:val="left" w:pos="0"/>
        </w:tabs>
        <w:spacing w:after="0" w:line="360" w:lineRule="auto"/>
        <w:jc w:val="both"/>
        <w:rPr>
          <w:rFonts w:ascii="Arial" w:eastAsia="Times New Roman" w:hAnsi="Arial" w:cs="Arial"/>
          <w:sz w:val="24"/>
          <w:szCs w:val="24"/>
          <w:lang w:eastAsia="es-ES"/>
        </w:rPr>
      </w:pPr>
    </w:p>
    <w:p w:rsidR="00025F75" w:rsidRPr="00DA5A9F" w:rsidRDefault="00025F75" w:rsidP="007B2355">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Una vez gestionado lo necesario </w:t>
      </w:r>
      <w:r w:rsidR="0070280C">
        <w:rPr>
          <w:rFonts w:ascii="Arial" w:eastAsia="Times New Roman" w:hAnsi="Arial" w:cs="Arial"/>
          <w:sz w:val="24"/>
          <w:szCs w:val="24"/>
          <w:lang w:eastAsia="es-ES"/>
        </w:rPr>
        <w:t>se inició el curso el día jueves 3 de enero, en la casa comunitaria de San Antonio Juanacaxtle, este curso tuvo una duración aproximada de cuatro semanas y fueron en total seis mujeres las que asistieron. Cabe destacar que se les informo a las mujeres que la temática del curso se considera una actividad estereotipada, como un oficio exclus</w:t>
      </w:r>
      <w:r w:rsidR="00C61E82">
        <w:rPr>
          <w:rFonts w:ascii="Arial" w:eastAsia="Times New Roman" w:hAnsi="Arial" w:cs="Arial"/>
          <w:sz w:val="24"/>
          <w:szCs w:val="24"/>
          <w:lang w:eastAsia="es-ES"/>
        </w:rPr>
        <w:t>ivo para</w:t>
      </w:r>
      <w:r w:rsidR="0070280C">
        <w:rPr>
          <w:rFonts w:ascii="Arial" w:eastAsia="Times New Roman" w:hAnsi="Arial" w:cs="Arial"/>
          <w:sz w:val="24"/>
          <w:szCs w:val="24"/>
          <w:lang w:eastAsia="es-ES"/>
        </w:rPr>
        <w:t xml:space="preserve"> las mujeres. </w:t>
      </w:r>
      <w:r w:rsidR="00C61E82">
        <w:rPr>
          <w:rFonts w:ascii="Arial" w:eastAsia="Times New Roman" w:hAnsi="Arial" w:cs="Arial"/>
          <w:sz w:val="24"/>
          <w:szCs w:val="24"/>
          <w:lang w:eastAsia="es-ES"/>
        </w:rPr>
        <w:t xml:space="preserve">Haciendo hincapié que nuestro objetivo es hacerle ver a las mujeres del municipio, que no hay actividad exclusiva de sexos, si no que ambos pueden desempeñar la misma función, mejorarla o hasta llegar a su perfeccionamiento. </w:t>
      </w: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C61E82" w:rsidP="00497EF5">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En cuestión de capacitaciones durante este mes se realizaron un total de 3 talleres</w:t>
      </w:r>
      <w:r w:rsidR="0069160B">
        <w:rPr>
          <w:rFonts w:ascii="Arial" w:eastAsia="Times New Roman" w:hAnsi="Arial" w:cs="Arial"/>
          <w:sz w:val="24"/>
          <w:szCs w:val="24"/>
          <w:lang w:eastAsia="es-ES"/>
        </w:rPr>
        <w:t>,</w:t>
      </w:r>
      <w:r>
        <w:rPr>
          <w:rFonts w:ascii="Arial" w:eastAsia="Times New Roman" w:hAnsi="Arial" w:cs="Arial"/>
          <w:sz w:val="24"/>
          <w:szCs w:val="24"/>
          <w:lang w:eastAsia="es-ES"/>
        </w:rPr>
        <w:t xml:space="preserve"> </w:t>
      </w:r>
      <w:r w:rsidR="00497EF5">
        <w:rPr>
          <w:rFonts w:ascii="Arial" w:eastAsia="Times New Roman" w:hAnsi="Arial" w:cs="Arial"/>
          <w:sz w:val="24"/>
          <w:szCs w:val="24"/>
          <w:lang w:eastAsia="es-ES"/>
        </w:rPr>
        <w:t>todos dirigidos a población abierta, el primero de ellos se realizó en la comunidad de “Estancia de Guadalupe” con una asisten</w:t>
      </w:r>
      <w:r w:rsidR="0069160B">
        <w:rPr>
          <w:rFonts w:ascii="Arial" w:eastAsia="Times New Roman" w:hAnsi="Arial" w:cs="Arial"/>
          <w:sz w:val="24"/>
          <w:szCs w:val="24"/>
          <w:lang w:eastAsia="es-ES"/>
        </w:rPr>
        <w:t>cia total de 21 mujeres. E</w:t>
      </w:r>
      <w:r w:rsidR="00497EF5">
        <w:rPr>
          <w:rFonts w:ascii="Arial" w:eastAsia="Times New Roman" w:hAnsi="Arial" w:cs="Arial"/>
          <w:sz w:val="24"/>
          <w:szCs w:val="24"/>
          <w:lang w:eastAsia="es-ES"/>
        </w:rPr>
        <w:t xml:space="preserve">l taller impartido aquí fue el de sensibilización de género; Mujeres y Hombres ¿Qué tan diferentes </w:t>
      </w:r>
      <w:r w:rsidR="006141B1">
        <w:rPr>
          <w:rFonts w:ascii="Arial" w:eastAsia="Times New Roman" w:hAnsi="Arial" w:cs="Arial"/>
          <w:sz w:val="24"/>
          <w:szCs w:val="24"/>
          <w:lang w:eastAsia="es-ES"/>
        </w:rPr>
        <w:t xml:space="preserve">somos? Se pudo apreciar en la implementación de este taller que las mujeres tienen los estereotipos muy marcados, comentando que en sus hogares todas las labores de la casa </w:t>
      </w:r>
      <w:r w:rsidR="009E6C51">
        <w:rPr>
          <w:rFonts w:ascii="Arial" w:eastAsia="Times New Roman" w:hAnsi="Arial" w:cs="Arial"/>
          <w:sz w:val="24"/>
          <w:szCs w:val="24"/>
          <w:lang w:eastAsia="es-ES"/>
        </w:rPr>
        <w:t xml:space="preserve">son realizadas por ellos mientras los hombres se encargan de trabajar para proveer, al final se concluyó que ambos sexos son capaces de realizar cualquier actividad sin importar los estereotipos marcados por la sociedad. </w:t>
      </w:r>
    </w:p>
    <w:p w:rsidR="00497EF5" w:rsidRDefault="00497EF5" w:rsidP="00497EF5">
      <w:pPr>
        <w:tabs>
          <w:tab w:val="left" w:pos="0"/>
        </w:tabs>
        <w:spacing w:after="0" w:line="360" w:lineRule="auto"/>
        <w:jc w:val="both"/>
        <w:rPr>
          <w:rFonts w:ascii="Arial" w:eastAsia="Times New Roman" w:hAnsi="Arial" w:cs="Arial"/>
          <w:sz w:val="24"/>
          <w:szCs w:val="24"/>
          <w:lang w:eastAsia="es-ES"/>
        </w:rPr>
      </w:pPr>
    </w:p>
    <w:p w:rsidR="00553A81" w:rsidRDefault="00497EF5" w:rsidP="00497EF5">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Los otros dos talleres se </w:t>
      </w:r>
      <w:r w:rsidR="006141B1">
        <w:rPr>
          <w:rFonts w:ascii="Arial" w:eastAsia="Times New Roman" w:hAnsi="Arial" w:cs="Arial"/>
          <w:sz w:val="24"/>
          <w:szCs w:val="24"/>
          <w:lang w:eastAsia="es-ES"/>
        </w:rPr>
        <w:t>impartieron en el CONALEP de Juanacatlán, ambos con el tema de “Prevención de la violencia en contra de las mujeres, niñas, niños y adolescentes</w:t>
      </w:r>
      <w:r w:rsidR="0069160B">
        <w:rPr>
          <w:rFonts w:ascii="Arial" w:eastAsia="Times New Roman" w:hAnsi="Arial" w:cs="Arial"/>
          <w:sz w:val="24"/>
          <w:szCs w:val="24"/>
          <w:lang w:eastAsia="es-ES"/>
        </w:rPr>
        <w:t>”</w:t>
      </w:r>
      <w:r w:rsidR="006141B1">
        <w:rPr>
          <w:rFonts w:ascii="Arial" w:eastAsia="Times New Roman" w:hAnsi="Arial" w:cs="Arial"/>
          <w:sz w:val="24"/>
          <w:szCs w:val="24"/>
          <w:lang w:eastAsia="es-ES"/>
        </w:rPr>
        <w:t>. Este día</w:t>
      </w:r>
      <w:r w:rsidR="0069160B">
        <w:rPr>
          <w:rFonts w:ascii="Arial" w:eastAsia="Times New Roman" w:hAnsi="Arial" w:cs="Arial"/>
          <w:sz w:val="24"/>
          <w:szCs w:val="24"/>
          <w:lang w:eastAsia="es-ES"/>
        </w:rPr>
        <w:t xml:space="preserve"> </w:t>
      </w:r>
      <w:r w:rsidR="006141B1">
        <w:rPr>
          <w:rFonts w:ascii="Arial" w:eastAsia="Times New Roman" w:hAnsi="Arial" w:cs="Arial"/>
          <w:sz w:val="24"/>
          <w:szCs w:val="24"/>
          <w:lang w:eastAsia="es-ES"/>
        </w:rPr>
        <w:t xml:space="preserve">se capacito a 109 estudiantes de los cuales 28 fueron mujeres y 81 de ellos fueron hombres. </w:t>
      </w:r>
      <w:r w:rsidR="009E6C51">
        <w:rPr>
          <w:rFonts w:ascii="Arial" w:eastAsia="Times New Roman" w:hAnsi="Arial" w:cs="Arial"/>
          <w:sz w:val="24"/>
          <w:szCs w:val="24"/>
          <w:lang w:eastAsia="es-ES"/>
        </w:rPr>
        <w:t>La participación de las y los alumnos fue muy buena, se hizo hincapié sobre la modalidad violencia en el noviazgo, dado que se encuentran en una etapa en donde comie</w:t>
      </w:r>
      <w:r w:rsidR="0069160B">
        <w:rPr>
          <w:rFonts w:ascii="Arial" w:eastAsia="Times New Roman" w:hAnsi="Arial" w:cs="Arial"/>
          <w:sz w:val="24"/>
          <w:szCs w:val="24"/>
          <w:lang w:eastAsia="es-ES"/>
        </w:rPr>
        <w:t>nzan las relaciones amorosas y a</w:t>
      </w:r>
      <w:r w:rsidR="009E6C51">
        <w:rPr>
          <w:rFonts w:ascii="Arial" w:eastAsia="Times New Roman" w:hAnsi="Arial" w:cs="Arial"/>
          <w:sz w:val="24"/>
          <w:szCs w:val="24"/>
          <w:lang w:eastAsia="es-ES"/>
        </w:rPr>
        <w:t xml:space="preserve">fectivas. </w:t>
      </w:r>
    </w:p>
    <w:p w:rsidR="00497EF5" w:rsidRDefault="0069160B" w:rsidP="00497EF5">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lastRenderedPageBreak/>
        <w:t>Sumando así, se capacito un total de 130 person</w:t>
      </w:r>
      <w:r w:rsidR="00553A81">
        <w:rPr>
          <w:rFonts w:ascii="Arial" w:eastAsia="Times New Roman" w:hAnsi="Arial" w:cs="Arial"/>
          <w:sz w:val="24"/>
          <w:szCs w:val="24"/>
          <w:lang w:eastAsia="es-ES"/>
        </w:rPr>
        <w:t>as del municipio de Juanacatlán, toda esta información se presentará de manera las desglosada en graficas plasmadas más adelante. (Grafica 1.1 a grafica 1.4)</w:t>
      </w:r>
    </w:p>
    <w:p w:rsidR="00553A81" w:rsidRDefault="00553A81" w:rsidP="00497EF5">
      <w:pPr>
        <w:tabs>
          <w:tab w:val="left" w:pos="0"/>
        </w:tabs>
        <w:spacing w:after="0" w:line="360" w:lineRule="auto"/>
        <w:jc w:val="both"/>
        <w:rPr>
          <w:rFonts w:ascii="Arial" w:eastAsia="Times New Roman" w:hAnsi="Arial" w:cs="Arial"/>
          <w:sz w:val="24"/>
          <w:szCs w:val="24"/>
          <w:lang w:eastAsia="es-ES"/>
        </w:rPr>
      </w:pPr>
    </w:p>
    <w:p w:rsidR="00497EF5" w:rsidRDefault="0069160B" w:rsidP="00497EF5">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Durante enero se dio un total de </w:t>
      </w:r>
      <w:r w:rsidR="00553A81">
        <w:rPr>
          <w:rFonts w:ascii="Arial" w:eastAsia="Times New Roman" w:hAnsi="Arial" w:cs="Arial"/>
          <w:sz w:val="24"/>
          <w:szCs w:val="24"/>
          <w:lang w:eastAsia="es-ES"/>
        </w:rPr>
        <w:t xml:space="preserve">17 atenciones por parte del grupo de profesionistas del CDM Juanacatlán, de las cuales siete fueron orientaciones psicológicas, cuatro asesorías jurídicas y seis atenciones de trabajo social. Siendo así ocho mujeres atendidas y un hombre a lo largo del mes. </w:t>
      </w:r>
    </w:p>
    <w:p w:rsidR="00553A81" w:rsidRDefault="00553A81" w:rsidP="00497EF5">
      <w:pPr>
        <w:tabs>
          <w:tab w:val="left" w:pos="0"/>
        </w:tabs>
        <w:spacing w:after="0" w:line="360" w:lineRule="auto"/>
        <w:jc w:val="both"/>
        <w:rPr>
          <w:rFonts w:ascii="Arial" w:eastAsia="Times New Roman" w:hAnsi="Arial" w:cs="Arial"/>
          <w:sz w:val="24"/>
          <w:szCs w:val="24"/>
          <w:lang w:eastAsia="es-ES"/>
        </w:rPr>
      </w:pPr>
    </w:p>
    <w:p w:rsidR="00553A81" w:rsidRDefault="00553A81" w:rsidP="00497EF5">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En esta ocasión la mayoría de las personas atendidas presentaban una escolaridad a nivel secundaria con estado civil casadas y dedicándose al hogar. Cabe destacar que de las</w:t>
      </w:r>
      <w:r w:rsidR="00171BF6">
        <w:rPr>
          <w:rFonts w:ascii="Arial" w:eastAsia="Times New Roman" w:hAnsi="Arial" w:cs="Arial"/>
          <w:sz w:val="24"/>
          <w:szCs w:val="24"/>
          <w:lang w:eastAsia="es-ES"/>
        </w:rPr>
        <w:t xml:space="preserve"> personas atendidas durante el mes, tres de ellas mencionaron  presentar violencia, mientras que las otras seis personas manifestaron no tener una condición de violencia y acudieron a las instalaciones por asesoría jurídica en cuestión de asuntos de propiedades y/o empleos, así como de atención de trabajo social para informarse de instituciones que brinden apoyo en el ámbito de adicciones de sustancias psicoactivas y en el ámbito de orientación psicológicas por problemas personales los cuales no involucraban violencia. </w:t>
      </w:r>
    </w:p>
    <w:p w:rsidR="00171BF6" w:rsidRDefault="00171BF6" w:rsidP="00497EF5">
      <w:pPr>
        <w:tabs>
          <w:tab w:val="left" w:pos="0"/>
        </w:tabs>
        <w:spacing w:after="0" w:line="360" w:lineRule="auto"/>
        <w:jc w:val="both"/>
        <w:rPr>
          <w:rFonts w:ascii="Arial" w:eastAsia="Times New Roman" w:hAnsi="Arial" w:cs="Arial"/>
          <w:sz w:val="24"/>
          <w:szCs w:val="24"/>
          <w:lang w:eastAsia="es-ES"/>
        </w:rPr>
      </w:pPr>
    </w:p>
    <w:p w:rsidR="00171BF6" w:rsidRDefault="00171BF6" w:rsidP="00497EF5">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 continuación, se presentan una serie de graficas en donde se observa información más detallada sobre las atenciones ya mencionadas. (Grafica 2.1 a la gráfica 2.8)</w:t>
      </w:r>
    </w:p>
    <w:p w:rsidR="00497EF5" w:rsidRPr="0069160B" w:rsidRDefault="00497EF5" w:rsidP="0069160B">
      <w:pPr>
        <w:tabs>
          <w:tab w:val="left" w:pos="0"/>
        </w:tabs>
        <w:spacing w:after="0" w:line="360" w:lineRule="auto"/>
        <w:jc w:val="right"/>
        <w:rPr>
          <w:rFonts w:ascii="Arial" w:eastAsia="Times New Roman" w:hAnsi="Arial" w:cs="Arial"/>
          <w:sz w:val="24"/>
          <w:szCs w:val="24"/>
          <w:u w:val="double"/>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DA5A9F" w:rsidRDefault="00DA5A9F" w:rsidP="008E7D7E">
      <w:pPr>
        <w:tabs>
          <w:tab w:val="left" w:pos="0"/>
        </w:tabs>
        <w:spacing w:after="0" w:line="240" w:lineRule="auto"/>
        <w:jc w:val="both"/>
        <w:rPr>
          <w:rFonts w:ascii="Arial" w:eastAsia="Times New Roman" w:hAnsi="Arial" w:cs="Arial"/>
          <w:b/>
          <w:sz w:val="24"/>
          <w:szCs w:val="24"/>
          <w:lang w:eastAsia="es-ES"/>
        </w:rPr>
      </w:pPr>
    </w:p>
    <w:p w:rsidR="00466C30" w:rsidRPr="00171BF6" w:rsidRDefault="00466C30" w:rsidP="00171BF6">
      <w:pPr>
        <w:tabs>
          <w:tab w:val="left" w:pos="0"/>
        </w:tabs>
        <w:spacing w:after="0" w:line="360" w:lineRule="auto"/>
        <w:jc w:val="both"/>
        <w:rPr>
          <w:rFonts w:ascii="Arial" w:eastAsia="Times New Roman" w:hAnsi="Arial" w:cs="Arial"/>
          <w:sz w:val="25"/>
          <w:szCs w:val="25"/>
          <w:lang w:eastAsia="es-ES"/>
        </w:rPr>
      </w:pPr>
    </w:p>
    <w:p w:rsidR="002D69E8" w:rsidRPr="00AD77E1" w:rsidRDefault="00AD77E1" w:rsidP="00466C30">
      <w:pPr>
        <w:spacing w:line="360" w:lineRule="auto"/>
        <w:jc w:val="both"/>
        <w:rPr>
          <w:rFonts w:ascii="Arial" w:hAnsi="Arial" w:cs="Arial"/>
          <w:b/>
        </w:rPr>
      </w:pPr>
      <w:r>
        <w:rPr>
          <w:rFonts w:ascii="Arial" w:hAnsi="Arial" w:cs="Arial"/>
          <w:b/>
        </w:rPr>
        <w:lastRenderedPageBreak/>
        <w:t>INFORMACIÓN CUNTITATIVA</w:t>
      </w:r>
    </w:p>
    <w:p w:rsidR="0024181F" w:rsidRPr="009019A7" w:rsidRDefault="0024181F" w:rsidP="00466C30">
      <w:pPr>
        <w:tabs>
          <w:tab w:val="left" w:pos="0"/>
        </w:tabs>
        <w:spacing w:after="0" w:line="360" w:lineRule="auto"/>
        <w:jc w:val="both"/>
        <w:rPr>
          <w:rFonts w:ascii="Arial" w:eastAsia="Times New Roman" w:hAnsi="Arial" w:cs="Arial"/>
          <w:sz w:val="25"/>
          <w:szCs w:val="25"/>
          <w:lang w:eastAsia="es-ES"/>
        </w:rPr>
      </w:pPr>
      <w:bookmarkStart w:id="0" w:name="_GoBack"/>
      <w:bookmarkEnd w:id="0"/>
    </w:p>
    <w:p w:rsidR="008E7D7E" w:rsidRPr="009019A7" w:rsidRDefault="00535C9D" w:rsidP="00466C30">
      <w:pPr>
        <w:tabs>
          <w:tab w:val="left" w:pos="0"/>
        </w:tabs>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GRÁFICAS DE CAPACITACIÓ</w:t>
      </w:r>
      <w:r w:rsidR="008E7D7E" w:rsidRPr="009019A7">
        <w:rPr>
          <w:rFonts w:ascii="Arial" w:eastAsia="Times New Roman" w:hAnsi="Arial" w:cs="Arial"/>
          <w:b/>
          <w:sz w:val="24"/>
          <w:szCs w:val="24"/>
          <w:lang w:eastAsia="es-ES"/>
        </w:rPr>
        <w:t>N</w:t>
      </w:r>
    </w:p>
    <w:p w:rsidR="00D1052E" w:rsidRPr="009019A7" w:rsidRDefault="00D1052E" w:rsidP="00466C30">
      <w:pPr>
        <w:tabs>
          <w:tab w:val="left" w:pos="0"/>
        </w:tabs>
        <w:spacing w:after="0" w:line="360" w:lineRule="auto"/>
        <w:jc w:val="both"/>
        <w:rPr>
          <w:rFonts w:ascii="Arial" w:eastAsia="Times New Roman" w:hAnsi="Arial" w:cs="Arial"/>
          <w:b/>
          <w:i/>
          <w:sz w:val="24"/>
          <w:szCs w:val="24"/>
          <w:lang w:eastAsia="es-ES"/>
        </w:rPr>
      </w:pPr>
    </w:p>
    <w:p w:rsidR="00D1052E" w:rsidRPr="009019A7" w:rsidRDefault="00D1052E" w:rsidP="00466C30">
      <w:pPr>
        <w:shd w:val="clear" w:color="auto" w:fill="FFFFFF" w:themeFill="background1"/>
        <w:tabs>
          <w:tab w:val="left" w:pos="0"/>
        </w:tabs>
        <w:spacing w:after="0" w:line="360" w:lineRule="auto"/>
        <w:jc w:val="both"/>
        <w:rPr>
          <w:rFonts w:ascii="Arial" w:eastAsia="Times New Roman" w:hAnsi="Arial" w:cs="Arial"/>
          <w:b/>
          <w:i/>
          <w:sz w:val="24"/>
          <w:szCs w:val="24"/>
          <w:lang w:eastAsia="es-ES"/>
        </w:rPr>
      </w:pPr>
      <w:r w:rsidRPr="009019A7">
        <w:rPr>
          <w:rFonts w:ascii="Arial" w:eastAsia="Times New Roman" w:hAnsi="Arial" w:cs="Arial"/>
          <w:b/>
          <w:i/>
          <w:sz w:val="24"/>
          <w:szCs w:val="24"/>
          <w:lang w:eastAsia="es-ES"/>
        </w:rPr>
        <w:t>Gr</w:t>
      </w:r>
      <w:r w:rsidR="00D714C1">
        <w:rPr>
          <w:rFonts w:ascii="Arial" w:eastAsia="Times New Roman" w:hAnsi="Arial" w:cs="Arial"/>
          <w:b/>
          <w:i/>
          <w:sz w:val="24"/>
          <w:szCs w:val="24"/>
          <w:lang w:eastAsia="es-ES"/>
        </w:rPr>
        <w:t>á</w:t>
      </w:r>
      <w:r w:rsidRPr="009019A7">
        <w:rPr>
          <w:rFonts w:ascii="Arial" w:eastAsia="Times New Roman" w:hAnsi="Arial" w:cs="Arial"/>
          <w:b/>
          <w:i/>
          <w:sz w:val="24"/>
          <w:szCs w:val="24"/>
          <w:lang w:eastAsia="es-ES"/>
        </w:rPr>
        <w:t>fica 1.1</w:t>
      </w:r>
      <w:r w:rsidR="009E22BA" w:rsidRPr="009019A7">
        <w:rPr>
          <w:rFonts w:ascii="Arial" w:eastAsia="Times New Roman" w:hAnsi="Arial" w:cs="Arial"/>
          <w:b/>
          <w:i/>
          <w:sz w:val="24"/>
          <w:szCs w:val="24"/>
          <w:lang w:eastAsia="es-ES"/>
        </w:rPr>
        <w:t xml:space="preserve"> Tipos de población capacitada.</w:t>
      </w:r>
    </w:p>
    <w:p w:rsidR="00D1052E" w:rsidRPr="009019A7" w:rsidRDefault="00D1052E" w:rsidP="00466C30">
      <w:pPr>
        <w:tabs>
          <w:tab w:val="left" w:pos="0"/>
        </w:tabs>
        <w:spacing w:after="0" w:line="360" w:lineRule="auto"/>
        <w:jc w:val="both"/>
        <w:rPr>
          <w:rFonts w:ascii="Arial" w:eastAsia="Times New Roman" w:hAnsi="Arial" w:cs="Arial"/>
          <w:b/>
          <w:i/>
          <w:sz w:val="24"/>
          <w:szCs w:val="24"/>
          <w:lang w:eastAsia="es-ES"/>
        </w:rPr>
      </w:pPr>
    </w:p>
    <w:p w:rsidR="009E22BA" w:rsidRDefault="003D0258" w:rsidP="00466C30">
      <w:pPr>
        <w:shd w:val="clear" w:color="auto" w:fill="FFFFFF" w:themeFill="background1"/>
        <w:tabs>
          <w:tab w:val="left" w:pos="0"/>
        </w:tabs>
        <w:spacing w:after="0" w:line="360" w:lineRule="auto"/>
        <w:jc w:val="both"/>
        <w:rPr>
          <w:rFonts w:ascii="Arial" w:eastAsia="Times New Roman" w:hAnsi="Arial" w:cs="Arial"/>
          <w:sz w:val="24"/>
          <w:szCs w:val="24"/>
          <w:lang w:eastAsia="es-ES"/>
        </w:rPr>
      </w:pPr>
      <w:r>
        <w:rPr>
          <w:noProof/>
          <w:lang w:eastAsia="es-MX"/>
        </w:rPr>
        <w:drawing>
          <wp:inline distT="0" distB="0" distL="0" distR="0" wp14:anchorId="4E98AB59" wp14:editId="7B503013">
            <wp:extent cx="5612130" cy="2745740"/>
            <wp:effectExtent l="0" t="0" r="7620" b="0"/>
            <wp:docPr id="1" name="Gráfico 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D77E1" w:rsidRDefault="00AD77E1" w:rsidP="00466C30">
      <w:pPr>
        <w:shd w:val="clear" w:color="auto" w:fill="FFFFFF" w:themeFill="background1"/>
        <w:tabs>
          <w:tab w:val="left" w:pos="0"/>
        </w:tabs>
        <w:spacing w:after="0" w:line="360" w:lineRule="auto"/>
        <w:jc w:val="both"/>
        <w:rPr>
          <w:rFonts w:ascii="Arial" w:eastAsia="Times New Roman" w:hAnsi="Arial" w:cs="Arial"/>
          <w:sz w:val="24"/>
          <w:szCs w:val="24"/>
          <w:lang w:eastAsia="es-ES"/>
        </w:rPr>
      </w:pPr>
    </w:p>
    <w:p w:rsidR="00AD77E1" w:rsidRPr="009019A7" w:rsidRDefault="00AD77E1" w:rsidP="00466C30">
      <w:pPr>
        <w:shd w:val="clear" w:color="auto" w:fill="FFFFFF" w:themeFill="background1"/>
        <w:tabs>
          <w:tab w:val="left" w:pos="0"/>
        </w:tabs>
        <w:spacing w:after="0" w:line="360" w:lineRule="auto"/>
        <w:jc w:val="both"/>
        <w:rPr>
          <w:rFonts w:ascii="Arial" w:eastAsia="Times New Roman" w:hAnsi="Arial" w:cs="Arial"/>
          <w:sz w:val="24"/>
          <w:szCs w:val="24"/>
          <w:lang w:eastAsia="es-ES"/>
        </w:rPr>
      </w:pPr>
    </w:p>
    <w:tbl>
      <w:tblPr>
        <w:tblStyle w:val="Sombreadomedio1-nfasis6"/>
        <w:tblW w:w="7386" w:type="dxa"/>
        <w:tblLook w:val="04A0" w:firstRow="1" w:lastRow="0" w:firstColumn="1" w:lastColumn="0" w:noHBand="0" w:noVBand="1"/>
      </w:tblPr>
      <w:tblGrid>
        <w:gridCol w:w="2992"/>
        <w:gridCol w:w="4394"/>
      </w:tblGrid>
      <w:tr w:rsidR="008812CD" w:rsidRPr="009019A7" w:rsidTr="00AD77E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92" w:type="dxa"/>
            <w:noWrap/>
            <w:hideMark/>
          </w:tcPr>
          <w:p w:rsidR="008812CD" w:rsidRPr="009019A7" w:rsidRDefault="008812CD" w:rsidP="00466C30">
            <w:pPr>
              <w:jc w:val="both"/>
              <w:rPr>
                <w:rFonts w:ascii="Arial" w:eastAsia="Times New Roman" w:hAnsi="Arial" w:cs="Arial"/>
                <w:b w:val="0"/>
                <w:color w:val="000000"/>
                <w:sz w:val="24"/>
                <w:szCs w:val="24"/>
                <w:lang w:eastAsia="es-MX"/>
              </w:rPr>
            </w:pPr>
            <w:r w:rsidRPr="009019A7">
              <w:rPr>
                <w:rFonts w:ascii="Arial" w:eastAsia="Times New Roman" w:hAnsi="Arial" w:cs="Arial"/>
                <w:color w:val="000000"/>
                <w:lang w:eastAsia="es-MX"/>
              </w:rPr>
              <w:t>TIPO DE POBLACION</w:t>
            </w:r>
          </w:p>
        </w:tc>
        <w:tc>
          <w:tcPr>
            <w:tcW w:w="4394" w:type="dxa"/>
            <w:noWrap/>
            <w:hideMark/>
          </w:tcPr>
          <w:p w:rsidR="008812CD" w:rsidRPr="009019A7" w:rsidRDefault="008812CD" w:rsidP="00466C30">
            <w:pPr>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sz w:val="24"/>
                <w:szCs w:val="24"/>
                <w:lang w:eastAsia="es-MX"/>
              </w:rPr>
            </w:pPr>
            <w:r w:rsidRPr="009019A7">
              <w:rPr>
                <w:rFonts w:ascii="Arial" w:eastAsia="Times New Roman" w:hAnsi="Arial" w:cs="Arial"/>
                <w:color w:val="000000"/>
                <w:lang w:eastAsia="es-MX"/>
              </w:rPr>
              <w:t>CAPACITACIONES</w:t>
            </w:r>
          </w:p>
        </w:tc>
      </w:tr>
      <w:tr w:rsidR="008812CD" w:rsidRPr="009019A7" w:rsidTr="00AD77E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92" w:type="dxa"/>
            <w:noWrap/>
            <w:hideMark/>
          </w:tcPr>
          <w:p w:rsidR="008812CD" w:rsidRPr="009019A7" w:rsidRDefault="008812CD" w:rsidP="00466C30">
            <w:pPr>
              <w:jc w:val="both"/>
              <w:rPr>
                <w:rFonts w:ascii="Arial" w:eastAsia="Times New Roman" w:hAnsi="Arial" w:cs="Arial"/>
                <w:b w:val="0"/>
                <w:color w:val="000000"/>
                <w:sz w:val="24"/>
                <w:szCs w:val="24"/>
                <w:lang w:eastAsia="es-MX"/>
              </w:rPr>
            </w:pPr>
            <w:r w:rsidRPr="009019A7">
              <w:rPr>
                <w:rFonts w:ascii="Arial" w:eastAsia="Times New Roman" w:hAnsi="Arial" w:cs="Arial"/>
                <w:color w:val="000000"/>
                <w:lang w:eastAsia="es-MX"/>
              </w:rPr>
              <w:t>FUNCIONARIADO</w:t>
            </w:r>
          </w:p>
        </w:tc>
        <w:tc>
          <w:tcPr>
            <w:tcW w:w="4394" w:type="dxa"/>
            <w:noWrap/>
            <w:hideMark/>
          </w:tcPr>
          <w:p w:rsidR="008812CD" w:rsidRPr="009019A7" w:rsidRDefault="00AD77E1" w:rsidP="00466C3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4"/>
                <w:szCs w:val="24"/>
                <w:lang w:eastAsia="es-MX"/>
              </w:rPr>
            </w:pPr>
            <w:r>
              <w:rPr>
                <w:rFonts w:ascii="Arial" w:eastAsia="Times New Roman" w:hAnsi="Arial" w:cs="Arial"/>
                <w:b/>
                <w:color w:val="000000"/>
                <w:lang w:eastAsia="es-MX"/>
              </w:rPr>
              <w:t>0</w:t>
            </w:r>
          </w:p>
        </w:tc>
      </w:tr>
      <w:tr w:rsidR="008812CD" w:rsidRPr="009019A7" w:rsidTr="00AD77E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92" w:type="dxa"/>
            <w:noWrap/>
            <w:hideMark/>
          </w:tcPr>
          <w:p w:rsidR="008812CD" w:rsidRPr="009019A7" w:rsidRDefault="008812CD" w:rsidP="00D714C1">
            <w:pPr>
              <w:shd w:val="clear" w:color="auto" w:fill="C6D9F1" w:themeFill="text2" w:themeFillTint="33"/>
              <w:jc w:val="both"/>
              <w:rPr>
                <w:rFonts w:ascii="Arial" w:eastAsia="Times New Roman" w:hAnsi="Arial" w:cs="Arial"/>
                <w:b w:val="0"/>
                <w:color w:val="000000"/>
                <w:sz w:val="24"/>
                <w:szCs w:val="24"/>
                <w:lang w:eastAsia="es-MX"/>
              </w:rPr>
            </w:pPr>
            <w:r w:rsidRPr="009019A7">
              <w:rPr>
                <w:rFonts w:ascii="Arial" w:eastAsia="Times New Roman" w:hAnsi="Arial" w:cs="Arial"/>
                <w:color w:val="000000"/>
                <w:lang w:eastAsia="es-MX"/>
              </w:rPr>
              <w:t>POBLACI</w:t>
            </w:r>
            <w:r w:rsidR="00D714C1">
              <w:rPr>
                <w:rFonts w:ascii="Arial" w:eastAsia="Times New Roman" w:hAnsi="Arial" w:cs="Arial"/>
                <w:color w:val="000000"/>
                <w:lang w:eastAsia="es-MX"/>
              </w:rPr>
              <w:t>Ó</w:t>
            </w:r>
            <w:r w:rsidRPr="009019A7">
              <w:rPr>
                <w:rFonts w:ascii="Arial" w:eastAsia="Times New Roman" w:hAnsi="Arial" w:cs="Arial"/>
                <w:color w:val="000000"/>
                <w:lang w:eastAsia="es-MX"/>
              </w:rPr>
              <w:t>N ABIERTA</w:t>
            </w:r>
          </w:p>
        </w:tc>
        <w:tc>
          <w:tcPr>
            <w:tcW w:w="4394" w:type="dxa"/>
            <w:noWrap/>
            <w:hideMark/>
          </w:tcPr>
          <w:p w:rsidR="008812CD" w:rsidRPr="009019A7" w:rsidRDefault="003D0258" w:rsidP="00466C30">
            <w:pPr>
              <w:shd w:val="clear" w:color="auto" w:fill="C6D9F1" w:themeFill="text2" w:themeFillTint="33"/>
              <w:jc w:val="both"/>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color w:val="000000"/>
                <w:sz w:val="24"/>
                <w:szCs w:val="24"/>
                <w:lang w:eastAsia="es-MX"/>
              </w:rPr>
            </w:pPr>
            <w:r>
              <w:rPr>
                <w:rFonts w:ascii="Arial" w:eastAsia="Times New Roman" w:hAnsi="Arial" w:cs="Arial"/>
                <w:b/>
                <w:color w:val="000000"/>
                <w:lang w:eastAsia="es-MX"/>
              </w:rPr>
              <w:t>3</w:t>
            </w:r>
          </w:p>
        </w:tc>
      </w:tr>
    </w:tbl>
    <w:p w:rsidR="009E22BA" w:rsidRPr="009019A7" w:rsidRDefault="009E22BA" w:rsidP="00466C30">
      <w:pPr>
        <w:tabs>
          <w:tab w:val="left" w:pos="0"/>
        </w:tabs>
        <w:spacing w:after="0" w:line="360" w:lineRule="auto"/>
        <w:jc w:val="both"/>
        <w:rPr>
          <w:rFonts w:ascii="Arial" w:eastAsia="Times New Roman" w:hAnsi="Arial" w:cs="Arial"/>
          <w:b/>
          <w:i/>
          <w:sz w:val="24"/>
          <w:szCs w:val="24"/>
          <w:lang w:eastAsia="es-ES"/>
        </w:rPr>
      </w:pPr>
    </w:p>
    <w:p w:rsidR="00824F50" w:rsidRDefault="003D0258" w:rsidP="00466C30">
      <w:pPr>
        <w:tabs>
          <w:tab w:val="left" w:pos="0"/>
        </w:tabs>
        <w:spacing w:after="0" w:line="360" w:lineRule="auto"/>
        <w:jc w:val="both"/>
        <w:rPr>
          <w:rFonts w:ascii="Arial" w:eastAsia="Times New Roman" w:hAnsi="Arial" w:cs="Arial"/>
          <w:i/>
          <w:sz w:val="24"/>
          <w:szCs w:val="24"/>
          <w:lang w:eastAsia="es-ES"/>
        </w:rPr>
      </w:pPr>
      <w:r>
        <w:rPr>
          <w:rFonts w:ascii="Arial" w:eastAsia="Times New Roman" w:hAnsi="Arial" w:cs="Arial"/>
          <w:i/>
          <w:sz w:val="24"/>
          <w:szCs w:val="24"/>
          <w:lang w:eastAsia="es-ES"/>
        </w:rPr>
        <w:t>Se impartió un total de 3</w:t>
      </w:r>
      <w:r w:rsidR="00AD77E1" w:rsidRPr="00AD77E1">
        <w:rPr>
          <w:rFonts w:ascii="Arial" w:eastAsia="Times New Roman" w:hAnsi="Arial" w:cs="Arial"/>
          <w:i/>
          <w:sz w:val="24"/>
          <w:szCs w:val="24"/>
          <w:lang w:eastAsia="es-ES"/>
        </w:rPr>
        <w:t xml:space="preserve"> talleres dirigidos a población </w:t>
      </w:r>
      <w:r w:rsidR="00AD77E1">
        <w:rPr>
          <w:rFonts w:ascii="Arial" w:eastAsia="Times New Roman" w:hAnsi="Arial" w:cs="Arial"/>
          <w:i/>
          <w:sz w:val="24"/>
          <w:szCs w:val="24"/>
          <w:lang w:eastAsia="es-ES"/>
        </w:rPr>
        <w:t>abierta.</w:t>
      </w:r>
    </w:p>
    <w:p w:rsidR="00D8353A" w:rsidRDefault="00D8353A" w:rsidP="00466C30">
      <w:pPr>
        <w:tabs>
          <w:tab w:val="left" w:pos="0"/>
        </w:tabs>
        <w:spacing w:after="0" w:line="360" w:lineRule="auto"/>
        <w:jc w:val="both"/>
        <w:rPr>
          <w:rFonts w:ascii="Arial" w:eastAsia="Times New Roman" w:hAnsi="Arial" w:cs="Arial"/>
          <w:i/>
          <w:sz w:val="24"/>
          <w:szCs w:val="24"/>
          <w:lang w:eastAsia="es-ES"/>
        </w:rPr>
      </w:pPr>
    </w:p>
    <w:p w:rsidR="00D8353A" w:rsidRDefault="00D8353A" w:rsidP="00466C30">
      <w:pPr>
        <w:tabs>
          <w:tab w:val="left" w:pos="0"/>
        </w:tabs>
        <w:spacing w:after="0" w:line="360" w:lineRule="auto"/>
        <w:jc w:val="both"/>
        <w:rPr>
          <w:rFonts w:ascii="Arial" w:eastAsia="Times New Roman" w:hAnsi="Arial" w:cs="Arial"/>
          <w:i/>
          <w:sz w:val="24"/>
          <w:szCs w:val="24"/>
          <w:lang w:eastAsia="es-ES"/>
        </w:rPr>
      </w:pPr>
    </w:p>
    <w:p w:rsidR="00EC55CD" w:rsidRDefault="00EC55CD" w:rsidP="00466C30">
      <w:pPr>
        <w:tabs>
          <w:tab w:val="left" w:pos="0"/>
        </w:tabs>
        <w:spacing w:after="0" w:line="360" w:lineRule="auto"/>
        <w:jc w:val="both"/>
        <w:rPr>
          <w:rFonts w:ascii="Arial" w:eastAsia="Times New Roman" w:hAnsi="Arial" w:cs="Arial"/>
          <w:i/>
          <w:sz w:val="24"/>
          <w:szCs w:val="24"/>
          <w:lang w:eastAsia="es-ES"/>
        </w:rPr>
      </w:pPr>
    </w:p>
    <w:p w:rsidR="00EC55CD" w:rsidRDefault="00EC55CD" w:rsidP="00466C30">
      <w:pPr>
        <w:tabs>
          <w:tab w:val="left" w:pos="0"/>
        </w:tabs>
        <w:spacing w:after="0" w:line="360" w:lineRule="auto"/>
        <w:jc w:val="both"/>
        <w:rPr>
          <w:rFonts w:ascii="Arial" w:eastAsia="Times New Roman" w:hAnsi="Arial" w:cs="Arial"/>
          <w:i/>
          <w:sz w:val="24"/>
          <w:szCs w:val="24"/>
          <w:lang w:eastAsia="es-ES"/>
        </w:rPr>
      </w:pPr>
    </w:p>
    <w:p w:rsidR="003C2A86" w:rsidRDefault="003C2A86" w:rsidP="00466C30">
      <w:pPr>
        <w:tabs>
          <w:tab w:val="left" w:pos="0"/>
        </w:tabs>
        <w:spacing w:after="0" w:line="360" w:lineRule="auto"/>
        <w:jc w:val="both"/>
        <w:rPr>
          <w:rFonts w:ascii="Arial" w:eastAsia="Times New Roman" w:hAnsi="Arial" w:cs="Arial"/>
          <w:i/>
          <w:sz w:val="24"/>
          <w:szCs w:val="24"/>
          <w:lang w:eastAsia="es-ES"/>
        </w:rPr>
      </w:pPr>
    </w:p>
    <w:p w:rsidR="003C2A86" w:rsidRDefault="003C2A86" w:rsidP="00466C30">
      <w:pPr>
        <w:tabs>
          <w:tab w:val="left" w:pos="0"/>
        </w:tabs>
        <w:spacing w:after="0" w:line="360" w:lineRule="auto"/>
        <w:jc w:val="both"/>
        <w:rPr>
          <w:rFonts w:ascii="Arial" w:eastAsia="Times New Roman" w:hAnsi="Arial" w:cs="Arial"/>
          <w:i/>
          <w:sz w:val="24"/>
          <w:szCs w:val="24"/>
          <w:lang w:eastAsia="es-ES"/>
        </w:rPr>
      </w:pPr>
    </w:p>
    <w:p w:rsidR="003C2A86" w:rsidRPr="00AD77E1" w:rsidRDefault="003C2A86" w:rsidP="00466C30">
      <w:pPr>
        <w:tabs>
          <w:tab w:val="left" w:pos="0"/>
        </w:tabs>
        <w:spacing w:after="0" w:line="360" w:lineRule="auto"/>
        <w:jc w:val="both"/>
        <w:rPr>
          <w:rFonts w:ascii="Arial" w:eastAsia="Times New Roman" w:hAnsi="Arial" w:cs="Arial"/>
          <w:i/>
          <w:sz w:val="24"/>
          <w:szCs w:val="24"/>
          <w:lang w:eastAsia="es-ES"/>
        </w:rPr>
      </w:pPr>
    </w:p>
    <w:p w:rsidR="008E7D7E" w:rsidRDefault="00DF4A19" w:rsidP="00466C30">
      <w:pPr>
        <w:tabs>
          <w:tab w:val="left" w:pos="0"/>
        </w:tabs>
        <w:spacing w:after="0" w:line="360" w:lineRule="auto"/>
        <w:jc w:val="both"/>
        <w:rPr>
          <w:rFonts w:ascii="Arial" w:eastAsia="Times New Roman" w:hAnsi="Arial" w:cs="Arial"/>
          <w:b/>
          <w:i/>
          <w:sz w:val="24"/>
          <w:szCs w:val="24"/>
          <w:lang w:eastAsia="es-ES"/>
        </w:rPr>
      </w:pPr>
      <w:r w:rsidRPr="009019A7">
        <w:rPr>
          <w:rFonts w:ascii="Arial" w:eastAsia="Times New Roman" w:hAnsi="Arial" w:cs="Arial"/>
          <w:b/>
          <w:i/>
          <w:sz w:val="24"/>
          <w:szCs w:val="24"/>
          <w:lang w:eastAsia="es-ES"/>
        </w:rPr>
        <w:lastRenderedPageBreak/>
        <w:t>Grafica 1.2</w:t>
      </w:r>
      <w:r w:rsidR="009E22BA" w:rsidRPr="009019A7">
        <w:rPr>
          <w:rFonts w:ascii="Arial" w:eastAsia="Times New Roman" w:hAnsi="Arial" w:cs="Arial"/>
          <w:b/>
          <w:i/>
          <w:sz w:val="24"/>
          <w:szCs w:val="24"/>
          <w:lang w:eastAsia="es-ES"/>
        </w:rPr>
        <w:t xml:space="preserve"> Distribución por sexo</w:t>
      </w:r>
    </w:p>
    <w:p w:rsidR="003D0258" w:rsidRPr="009019A7" w:rsidRDefault="003D0258" w:rsidP="00466C30">
      <w:pPr>
        <w:tabs>
          <w:tab w:val="left" w:pos="0"/>
        </w:tabs>
        <w:spacing w:after="0" w:line="360" w:lineRule="auto"/>
        <w:jc w:val="both"/>
        <w:rPr>
          <w:rFonts w:ascii="Arial" w:eastAsia="Times New Roman" w:hAnsi="Arial" w:cs="Arial"/>
          <w:b/>
          <w:i/>
          <w:sz w:val="24"/>
          <w:szCs w:val="24"/>
          <w:lang w:eastAsia="es-ES"/>
        </w:rPr>
      </w:pPr>
    </w:p>
    <w:p w:rsidR="00D1052E" w:rsidRDefault="003D0258" w:rsidP="00466C30">
      <w:pPr>
        <w:tabs>
          <w:tab w:val="left" w:pos="0"/>
        </w:tabs>
        <w:spacing w:after="0" w:line="360" w:lineRule="auto"/>
        <w:jc w:val="both"/>
        <w:rPr>
          <w:rFonts w:ascii="Arial" w:eastAsia="Times New Roman" w:hAnsi="Arial" w:cs="Arial"/>
          <w:b/>
          <w:i/>
          <w:sz w:val="24"/>
          <w:szCs w:val="24"/>
          <w:lang w:eastAsia="es-ES"/>
        </w:rPr>
      </w:pPr>
      <w:r>
        <w:rPr>
          <w:noProof/>
          <w:lang w:eastAsia="es-MX"/>
        </w:rPr>
        <w:drawing>
          <wp:inline distT="0" distB="0" distL="0" distR="0" wp14:anchorId="0742C522" wp14:editId="27914D3E">
            <wp:extent cx="4543425" cy="3486150"/>
            <wp:effectExtent l="0" t="0" r="0" b="0"/>
            <wp:docPr id="13" name="Gráfico 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054F9" w:rsidRPr="008812CD" w:rsidRDefault="002054F9" w:rsidP="00466C30">
      <w:pPr>
        <w:tabs>
          <w:tab w:val="left" w:pos="0"/>
        </w:tabs>
        <w:spacing w:after="0" w:line="360" w:lineRule="auto"/>
        <w:jc w:val="both"/>
        <w:rPr>
          <w:rFonts w:ascii="Arial" w:eastAsia="Times New Roman" w:hAnsi="Arial" w:cs="Arial"/>
          <w:b/>
          <w:i/>
          <w:sz w:val="24"/>
          <w:szCs w:val="24"/>
          <w:lang w:eastAsia="es-ES"/>
        </w:rPr>
      </w:pPr>
    </w:p>
    <w:p w:rsidR="00D8353A" w:rsidRDefault="008812CD" w:rsidP="00466C30">
      <w:pPr>
        <w:tabs>
          <w:tab w:val="left" w:pos="0"/>
        </w:tabs>
        <w:spacing w:after="0" w:line="360" w:lineRule="auto"/>
        <w:jc w:val="both"/>
        <w:rPr>
          <w:rFonts w:ascii="Arial" w:eastAsia="Times New Roman" w:hAnsi="Arial" w:cs="Arial"/>
          <w:sz w:val="24"/>
          <w:szCs w:val="24"/>
          <w:lang w:eastAsia="es-MX"/>
        </w:rPr>
      </w:pPr>
      <w:r w:rsidRPr="00D8353A">
        <w:rPr>
          <w:rFonts w:ascii="Arial" w:eastAsia="Times New Roman" w:hAnsi="Arial" w:cs="Arial"/>
          <w:i/>
          <w:sz w:val="24"/>
          <w:szCs w:val="24"/>
          <w:lang w:eastAsia="es-MX"/>
        </w:rPr>
        <w:t>Co</w:t>
      </w:r>
      <w:r w:rsidR="00AD77E1" w:rsidRPr="00D8353A">
        <w:rPr>
          <w:rFonts w:ascii="Arial" w:eastAsia="Times New Roman" w:hAnsi="Arial" w:cs="Arial"/>
          <w:i/>
          <w:sz w:val="24"/>
          <w:szCs w:val="24"/>
          <w:lang w:eastAsia="es-MX"/>
        </w:rPr>
        <w:t xml:space="preserve">mo muestra la gráfica </w:t>
      </w:r>
      <w:r w:rsidR="00D8353A" w:rsidRPr="00D8353A">
        <w:rPr>
          <w:rFonts w:ascii="Arial" w:eastAsia="Times New Roman" w:hAnsi="Arial" w:cs="Arial"/>
          <w:i/>
          <w:sz w:val="24"/>
          <w:szCs w:val="24"/>
          <w:lang w:eastAsia="es-MX"/>
        </w:rPr>
        <w:t>1.2 el</w:t>
      </w:r>
      <w:r w:rsidR="003D0258">
        <w:rPr>
          <w:rFonts w:ascii="Arial" w:eastAsia="Times New Roman" w:hAnsi="Arial" w:cs="Arial"/>
          <w:i/>
          <w:sz w:val="24"/>
          <w:szCs w:val="24"/>
          <w:lang w:eastAsia="es-MX"/>
        </w:rPr>
        <w:t xml:space="preserve"> 38</w:t>
      </w:r>
      <w:r w:rsidR="00D8353A" w:rsidRPr="00D8353A">
        <w:rPr>
          <w:rFonts w:ascii="Arial" w:eastAsia="Times New Roman" w:hAnsi="Arial" w:cs="Arial"/>
          <w:i/>
          <w:sz w:val="24"/>
          <w:szCs w:val="24"/>
          <w:lang w:eastAsia="es-MX"/>
        </w:rPr>
        <w:t xml:space="preserve"> % de las y los a</w:t>
      </w:r>
      <w:r w:rsidR="003D0258">
        <w:rPr>
          <w:rFonts w:ascii="Arial" w:eastAsia="Times New Roman" w:hAnsi="Arial" w:cs="Arial"/>
          <w:i/>
          <w:sz w:val="24"/>
          <w:szCs w:val="24"/>
          <w:lang w:eastAsia="es-MX"/>
        </w:rPr>
        <w:t>sistentes fueron mujeres y el 62</w:t>
      </w:r>
      <w:r w:rsidR="00D8353A" w:rsidRPr="00D8353A">
        <w:rPr>
          <w:rFonts w:ascii="Arial" w:eastAsia="Times New Roman" w:hAnsi="Arial" w:cs="Arial"/>
          <w:i/>
          <w:sz w:val="24"/>
          <w:szCs w:val="24"/>
          <w:lang w:eastAsia="es-MX"/>
        </w:rPr>
        <w:t>%</w:t>
      </w:r>
      <w:r w:rsidRPr="00D8353A">
        <w:rPr>
          <w:rFonts w:ascii="Arial" w:eastAsia="Times New Roman" w:hAnsi="Arial" w:cs="Arial"/>
          <w:i/>
          <w:sz w:val="24"/>
          <w:szCs w:val="24"/>
          <w:lang w:eastAsia="es-MX"/>
        </w:rPr>
        <w:t xml:space="preserve"> fueron hombres</w:t>
      </w:r>
      <w:r>
        <w:rPr>
          <w:rFonts w:ascii="Arial" w:eastAsia="Times New Roman" w:hAnsi="Arial" w:cs="Arial"/>
          <w:sz w:val="24"/>
          <w:szCs w:val="24"/>
          <w:lang w:eastAsia="es-MX"/>
        </w:rPr>
        <w:t>.</w:t>
      </w:r>
      <w:r w:rsidR="00D1052E" w:rsidRPr="009019A7">
        <w:rPr>
          <w:rFonts w:ascii="Arial" w:eastAsia="Times New Roman" w:hAnsi="Arial" w:cs="Arial"/>
          <w:sz w:val="24"/>
          <w:szCs w:val="24"/>
          <w:lang w:eastAsia="es-MX"/>
        </w:rPr>
        <w:tab/>
      </w:r>
    </w:p>
    <w:p w:rsidR="00D8353A" w:rsidRDefault="00D8353A" w:rsidP="00466C30">
      <w:pPr>
        <w:tabs>
          <w:tab w:val="left" w:pos="0"/>
        </w:tabs>
        <w:spacing w:after="0" w:line="360" w:lineRule="auto"/>
        <w:jc w:val="both"/>
        <w:rPr>
          <w:rFonts w:ascii="Arial" w:eastAsia="Times New Roman" w:hAnsi="Arial" w:cs="Arial"/>
          <w:sz w:val="24"/>
          <w:szCs w:val="24"/>
          <w:lang w:eastAsia="es-MX"/>
        </w:rPr>
      </w:pPr>
    </w:p>
    <w:p w:rsidR="0070035F" w:rsidRDefault="0070035F" w:rsidP="00466C30">
      <w:pPr>
        <w:tabs>
          <w:tab w:val="left" w:pos="0"/>
        </w:tabs>
        <w:spacing w:after="0" w:line="360" w:lineRule="auto"/>
        <w:jc w:val="both"/>
        <w:rPr>
          <w:rFonts w:ascii="Arial" w:eastAsia="Times New Roman" w:hAnsi="Arial" w:cs="Arial"/>
          <w:sz w:val="24"/>
          <w:szCs w:val="24"/>
          <w:lang w:eastAsia="es-MX"/>
        </w:rPr>
      </w:pPr>
    </w:p>
    <w:p w:rsidR="0070035F" w:rsidRDefault="0070035F" w:rsidP="00466C30">
      <w:pPr>
        <w:tabs>
          <w:tab w:val="left" w:pos="0"/>
        </w:tabs>
        <w:spacing w:after="0" w:line="360" w:lineRule="auto"/>
        <w:jc w:val="both"/>
        <w:rPr>
          <w:rFonts w:ascii="Arial" w:eastAsia="Times New Roman" w:hAnsi="Arial" w:cs="Arial"/>
          <w:sz w:val="24"/>
          <w:szCs w:val="24"/>
          <w:lang w:eastAsia="es-MX"/>
        </w:rPr>
      </w:pPr>
    </w:p>
    <w:p w:rsidR="0070035F" w:rsidRDefault="0070035F" w:rsidP="00466C30">
      <w:pPr>
        <w:tabs>
          <w:tab w:val="left" w:pos="0"/>
        </w:tabs>
        <w:spacing w:after="0" w:line="360" w:lineRule="auto"/>
        <w:jc w:val="both"/>
        <w:rPr>
          <w:rFonts w:ascii="Arial" w:eastAsia="Times New Roman" w:hAnsi="Arial" w:cs="Arial"/>
          <w:sz w:val="24"/>
          <w:szCs w:val="24"/>
          <w:lang w:eastAsia="es-MX"/>
        </w:rPr>
      </w:pPr>
    </w:p>
    <w:p w:rsidR="0070035F" w:rsidRDefault="0070035F" w:rsidP="00466C30">
      <w:pPr>
        <w:tabs>
          <w:tab w:val="left" w:pos="0"/>
        </w:tabs>
        <w:spacing w:after="0" w:line="360" w:lineRule="auto"/>
        <w:jc w:val="both"/>
        <w:rPr>
          <w:rFonts w:ascii="Arial" w:eastAsia="Times New Roman" w:hAnsi="Arial" w:cs="Arial"/>
          <w:sz w:val="24"/>
          <w:szCs w:val="24"/>
          <w:lang w:eastAsia="es-MX"/>
        </w:rPr>
      </w:pPr>
    </w:p>
    <w:p w:rsidR="0070035F" w:rsidRDefault="0070035F" w:rsidP="00466C30">
      <w:pPr>
        <w:tabs>
          <w:tab w:val="left" w:pos="0"/>
        </w:tabs>
        <w:spacing w:after="0" w:line="360" w:lineRule="auto"/>
        <w:jc w:val="both"/>
        <w:rPr>
          <w:rFonts w:ascii="Arial" w:eastAsia="Times New Roman" w:hAnsi="Arial" w:cs="Arial"/>
          <w:sz w:val="24"/>
          <w:szCs w:val="24"/>
          <w:lang w:eastAsia="es-MX"/>
        </w:rPr>
      </w:pPr>
    </w:p>
    <w:p w:rsidR="0070035F" w:rsidRDefault="0070035F" w:rsidP="00466C30">
      <w:pPr>
        <w:tabs>
          <w:tab w:val="left" w:pos="0"/>
        </w:tabs>
        <w:spacing w:after="0" w:line="360" w:lineRule="auto"/>
        <w:jc w:val="both"/>
        <w:rPr>
          <w:rFonts w:ascii="Arial" w:eastAsia="Times New Roman" w:hAnsi="Arial" w:cs="Arial"/>
          <w:sz w:val="24"/>
          <w:szCs w:val="24"/>
          <w:lang w:eastAsia="es-MX"/>
        </w:rPr>
      </w:pPr>
    </w:p>
    <w:p w:rsidR="0070035F" w:rsidRDefault="0070035F" w:rsidP="00466C30">
      <w:pPr>
        <w:tabs>
          <w:tab w:val="left" w:pos="0"/>
        </w:tabs>
        <w:spacing w:after="0" w:line="360" w:lineRule="auto"/>
        <w:jc w:val="both"/>
        <w:rPr>
          <w:rFonts w:ascii="Arial" w:eastAsia="Times New Roman" w:hAnsi="Arial" w:cs="Arial"/>
          <w:sz w:val="24"/>
          <w:szCs w:val="24"/>
          <w:lang w:eastAsia="es-MX"/>
        </w:rPr>
      </w:pPr>
    </w:p>
    <w:p w:rsidR="0070035F" w:rsidRDefault="0070035F" w:rsidP="00466C30">
      <w:pPr>
        <w:tabs>
          <w:tab w:val="left" w:pos="0"/>
        </w:tabs>
        <w:spacing w:after="0" w:line="360" w:lineRule="auto"/>
        <w:jc w:val="both"/>
        <w:rPr>
          <w:rFonts w:ascii="Arial" w:eastAsia="Times New Roman" w:hAnsi="Arial" w:cs="Arial"/>
          <w:sz w:val="24"/>
          <w:szCs w:val="24"/>
          <w:lang w:eastAsia="es-MX"/>
        </w:rPr>
      </w:pPr>
    </w:p>
    <w:p w:rsidR="0070035F" w:rsidRDefault="0070035F" w:rsidP="00466C30">
      <w:pPr>
        <w:tabs>
          <w:tab w:val="left" w:pos="0"/>
        </w:tabs>
        <w:spacing w:after="0" w:line="360" w:lineRule="auto"/>
        <w:jc w:val="both"/>
        <w:rPr>
          <w:rFonts w:ascii="Arial" w:eastAsia="Times New Roman" w:hAnsi="Arial" w:cs="Arial"/>
          <w:sz w:val="24"/>
          <w:szCs w:val="24"/>
          <w:lang w:eastAsia="es-MX"/>
        </w:rPr>
      </w:pPr>
    </w:p>
    <w:p w:rsidR="0070035F" w:rsidRDefault="0070035F" w:rsidP="00466C30">
      <w:pPr>
        <w:tabs>
          <w:tab w:val="left" w:pos="0"/>
        </w:tabs>
        <w:spacing w:after="0" w:line="360" w:lineRule="auto"/>
        <w:jc w:val="both"/>
        <w:rPr>
          <w:rFonts w:ascii="Arial" w:eastAsia="Times New Roman" w:hAnsi="Arial" w:cs="Arial"/>
          <w:sz w:val="24"/>
          <w:szCs w:val="24"/>
          <w:lang w:eastAsia="es-MX"/>
        </w:rPr>
      </w:pPr>
    </w:p>
    <w:p w:rsidR="0070035F" w:rsidRPr="009019A7" w:rsidRDefault="0070035F" w:rsidP="00466C30">
      <w:pPr>
        <w:tabs>
          <w:tab w:val="left" w:pos="0"/>
        </w:tabs>
        <w:spacing w:after="0" w:line="360" w:lineRule="auto"/>
        <w:jc w:val="both"/>
        <w:rPr>
          <w:rFonts w:ascii="Arial" w:eastAsia="Times New Roman" w:hAnsi="Arial" w:cs="Arial"/>
          <w:sz w:val="24"/>
          <w:szCs w:val="24"/>
          <w:lang w:eastAsia="es-MX"/>
        </w:rPr>
      </w:pPr>
    </w:p>
    <w:p w:rsidR="002054F9" w:rsidRDefault="00D8353A" w:rsidP="00466C30">
      <w:pPr>
        <w:tabs>
          <w:tab w:val="left" w:pos="0"/>
        </w:tabs>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lastRenderedPageBreak/>
        <w:t>Grafica 1.3</w:t>
      </w:r>
      <w:r w:rsidR="00EC55CD">
        <w:rPr>
          <w:rFonts w:ascii="Arial" w:eastAsia="Times New Roman" w:hAnsi="Arial" w:cs="Arial"/>
          <w:b/>
          <w:sz w:val="24"/>
          <w:szCs w:val="24"/>
          <w:lang w:eastAsia="es-ES"/>
        </w:rPr>
        <w:t xml:space="preserve"> Rangos de edad.</w:t>
      </w:r>
    </w:p>
    <w:p w:rsidR="0070035F" w:rsidRDefault="0070035F" w:rsidP="00466C30">
      <w:pPr>
        <w:tabs>
          <w:tab w:val="left" w:pos="0"/>
        </w:tabs>
        <w:spacing w:after="0" w:line="360" w:lineRule="auto"/>
        <w:jc w:val="both"/>
        <w:rPr>
          <w:rFonts w:ascii="Arial" w:eastAsia="Times New Roman" w:hAnsi="Arial" w:cs="Arial"/>
          <w:b/>
          <w:sz w:val="24"/>
          <w:szCs w:val="24"/>
          <w:lang w:eastAsia="es-ES"/>
        </w:rPr>
      </w:pPr>
    </w:p>
    <w:p w:rsidR="00C364D6" w:rsidRDefault="0070035F" w:rsidP="00466C30">
      <w:pPr>
        <w:tabs>
          <w:tab w:val="left" w:pos="0"/>
        </w:tabs>
        <w:spacing w:after="0" w:line="360" w:lineRule="auto"/>
        <w:jc w:val="both"/>
        <w:rPr>
          <w:rFonts w:ascii="Arial" w:eastAsia="Times New Roman" w:hAnsi="Arial" w:cs="Arial"/>
          <w:sz w:val="24"/>
          <w:szCs w:val="24"/>
          <w:lang w:eastAsia="es-ES"/>
        </w:rPr>
      </w:pPr>
      <w:r>
        <w:rPr>
          <w:noProof/>
          <w:lang w:eastAsia="es-MX"/>
        </w:rPr>
        <w:drawing>
          <wp:inline distT="0" distB="0" distL="0" distR="0" wp14:anchorId="34416DF5" wp14:editId="538F9065">
            <wp:extent cx="5612130" cy="3003550"/>
            <wp:effectExtent l="0" t="0" r="7620" b="6350"/>
            <wp:docPr id="14" name="Gráfico 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C55CD" w:rsidRDefault="00EC55CD" w:rsidP="00466C30">
      <w:pPr>
        <w:tabs>
          <w:tab w:val="left" w:pos="0"/>
        </w:tabs>
        <w:spacing w:after="0" w:line="360" w:lineRule="auto"/>
        <w:jc w:val="both"/>
        <w:rPr>
          <w:rFonts w:ascii="Arial" w:eastAsia="Times New Roman" w:hAnsi="Arial" w:cs="Arial"/>
          <w:b/>
          <w:sz w:val="24"/>
          <w:szCs w:val="24"/>
          <w:lang w:eastAsia="es-ES"/>
        </w:rPr>
      </w:pPr>
    </w:p>
    <w:p w:rsidR="00EC55CD" w:rsidRDefault="00EC55CD" w:rsidP="00466C30">
      <w:pPr>
        <w:tabs>
          <w:tab w:val="left" w:pos="0"/>
        </w:tabs>
        <w:spacing w:after="0" w:line="360" w:lineRule="auto"/>
        <w:jc w:val="both"/>
        <w:rPr>
          <w:rFonts w:ascii="Arial" w:eastAsia="Times New Roman" w:hAnsi="Arial" w:cs="Arial"/>
          <w:b/>
          <w:sz w:val="24"/>
          <w:szCs w:val="24"/>
          <w:lang w:eastAsia="es-ES"/>
        </w:rPr>
      </w:pPr>
    </w:p>
    <w:p w:rsidR="00EC55CD" w:rsidRDefault="00EC55CD" w:rsidP="00466C30">
      <w:pPr>
        <w:tabs>
          <w:tab w:val="left" w:pos="0"/>
        </w:tabs>
        <w:spacing w:after="0" w:line="360" w:lineRule="auto"/>
        <w:jc w:val="both"/>
        <w:rPr>
          <w:rFonts w:ascii="Arial" w:eastAsia="Times New Roman" w:hAnsi="Arial" w:cs="Arial"/>
          <w:b/>
          <w:sz w:val="24"/>
          <w:szCs w:val="24"/>
          <w:lang w:eastAsia="es-ES"/>
        </w:rPr>
      </w:pPr>
    </w:p>
    <w:p w:rsidR="00466C30" w:rsidRPr="002054F9" w:rsidRDefault="00466C30" w:rsidP="00466C30">
      <w:pPr>
        <w:tabs>
          <w:tab w:val="left" w:pos="0"/>
        </w:tabs>
        <w:spacing w:after="0" w:line="360" w:lineRule="auto"/>
        <w:jc w:val="both"/>
        <w:rPr>
          <w:rFonts w:ascii="Arial" w:eastAsia="Times New Roman" w:hAnsi="Arial" w:cs="Arial"/>
          <w:b/>
          <w:sz w:val="24"/>
          <w:szCs w:val="24"/>
          <w:lang w:eastAsia="es-ES"/>
        </w:rPr>
      </w:pPr>
    </w:p>
    <w:tbl>
      <w:tblPr>
        <w:tblStyle w:val="Tabladecuadrcula4-nfasis31"/>
        <w:tblW w:w="4940" w:type="dxa"/>
        <w:tblLook w:val="04A0" w:firstRow="1" w:lastRow="0" w:firstColumn="1" w:lastColumn="0" w:noHBand="0" w:noVBand="1"/>
      </w:tblPr>
      <w:tblGrid>
        <w:gridCol w:w="2972"/>
        <w:gridCol w:w="1968"/>
      </w:tblGrid>
      <w:tr w:rsidR="00EC55CD" w:rsidRPr="009636B2" w:rsidTr="00EC55CD">
        <w:trPr>
          <w:cnfStyle w:val="100000000000" w:firstRow="1" w:lastRow="0" w:firstColumn="0" w:lastColumn="0" w:oddVBand="0" w:evenVBand="0" w:oddHBand="0"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972" w:type="dxa"/>
            <w:noWrap/>
            <w:hideMark/>
          </w:tcPr>
          <w:p w:rsidR="00EC55CD" w:rsidRPr="009636B2" w:rsidRDefault="00EC55CD" w:rsidP="00466C30">
            <w:pPr>
              <w:jc w:val="both"/>
              <w:rPr>
                <w:rFonts w:ascii="Arial" w:hAnsi="Arial" w:cs="Arial"/>
                <w:sz w:val="20"/>
                <w:szCs w:val="20"/>
                <w:lang w:eastAsia="es-MX"/>
              </w:rPr>
            </w:pPr>
            <w:r w:rsidRPr="009636B2">
              <w:rPr>
                <w:rFonts w:ascii="Arial" w:hAnsi="Arial" w:cs="Arial"/>
                <w:sz w:val="20"/>
                <w:szCs w:val="20"/>
                <w:lang w:eastAsia="es-MX"/>
              </w:rPr>
              <w:t>Grupos de Edad</w:t>
            </w:r>
          </w:p>
        </w:tc>
        <w:tc>
          <w:tcPr>
            <w:tcW w:w="1968" w:type="dxa"/>
            <w:noWrap/>
            <w:hideMark/>
          </w:tcPr>
          <w:p w:rsidR="00EC55CD" w:rsidRPr="009636B2" w:rsidRDefault="00EC55CD" w:rsidP="00466C30">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s-MX"/>
              </w:rPr>
            </w:pPr>
            <w:r w:rsidRPr="009636B2">
              <w:rPr>
                <w:rFonts w:ascii="Arial" w:hAnsi="Arial" w:cs="Arial"/>
                <w:sz w:val="20"/>
                <w:szCs w:val="20"/>
                <w:lang w:eastAsia="es-MX"/>
              </w:rPr>
              <w:t xml:space="preserve">Cantidad </w:t>
            </w:r>
          </w:p>
        </w:tc>
      </w:tr>
      <w:tr w:rsidR="00EC55CD" w:rsidRPr="009636B2" w:rsidTr="00EC55CD">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972" w:type="dxa"/>
            <w:noWrap/>
            <w:hideMark/>
          </w:tcPr>
          <w:p w:rsidR="00EC55CD" w:rsidRPr="009636B2" w:rsidRDefault="00EC55CD" w:rsidP="00466C30">
            <w:pPr>
              <w:jc w:val="both"/>
              <w:rPr>
                <w:rFonts w:ascii="Arial" w:hAnsi="Arial" w:cs="Arial"/>
                <w:sz w:val="20"/>
                <w:szCs w:val="20"/>
                <w:lang w:eastAsia="es-MX"/>
              </w:rPr>
            </w:pPr>
            <w:r w:rsidRPr="009636B2">
              <w:rPr>
                <w:rFonts w:ascii="Arial" w:hAnsi="Arial" w:cs="Arial"/>
                <w:sz w:val="20"/>
                <w:szCs w:val="20"/>
                <w:lang w:eastAsia="es-MX"/>
              </w:rPr>
              <w:t>Menor de 15 años</w:t>
            </w:r>
          </w:p>
        </w:tc>
        <w:tc>
          <w:tcPr>
            <w:tcW w:w="1968" w:type="dxa"/>
            <w:noWrap/>
            <w:hideMark/>
          </w:tcPr>
          <w:p w:rsidR="00EC55CD" w:rsidRPr="009636B2" w:rsidRDefault="0070035F" w:rsidP="00466C3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r>
      <w:tr w:rsidR="00EC55CD" w:rsidRPr="009636B2" w:rsidTr="00EC55CD">
        <w:trPr>
          <w:trHeight w:val="246"/>
        </w:trPr>
        <w:tc>
          <w:tcPr>
            <w:cnfStyle w:val="001000000000" w:firstRow="0" w:lastRow="0" w:firstColumn="1" w:lastColumn="0" w:oddVBand="0" w:evenVBand="0" w:oddHBand="0" w:evenHBand="0" w:firstRowFirstColumn="0" w:firstRowLastColumn="0" w:lastRowFirstColumn="0" w:lastRowLastColumn="0"/>
            <w:tcW w:w="2972" w:type="dxa"/>
            <w:noWrap/>
            <w:hideMark/>
          </w:tcPr>
          <w:p w:rsidR="00EC55CD" w:rsidRPr="009636B2" w:rsidRDefault="00EC55CD" w:rsidP="00466C30">
            <w:pPr>
              <w:jc w:val="both"/>
              <w:rPr>
                <w:rFonts w:ascii="Arial" w:hAnsi="Arial" w:cs="Arial"/>
                <w:sz w:val="20"/>
                <w:szCs w:val="20"/>
                <w:lang w:eastAsia="es-MX"/>
              </w:rPr>
            </w:pPr>
            <w:r w:rsidRPr="009636B2">
              <w:rPr>
                <w:rFonts w:ascii="Arial" w:hAnsi="Arial" w:cs="Arial"/>
                <w:sz w:val="20"/>
                <w:szCs w:val="20"/>
                <w:lang w:eastAsia="es-MX"/>
              </w:rPr>
              <w:t>de 15 a 29 años</w:t>
            </w:r>
          </w:p>
        </w:tc>
        <w:tc>
          <w:tcPr>
            <w:tcW w:w="1968" w:type="dxa"/>
            <w:noWrap/>
            <w:hideMark/>
          </w:tcPr>
          <w:p w:rsidR="00EC55CD" w:rsidRPr="009636B2" w:rsidRDefault="0070035F" w:rsidP="00466C3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118</w:t>
            </w:r>
          </w:p>
        </w:tc>
      </w:tr>
      <w:tr w:rsidR="00EC55CD" w:rsidRPr="009636B2" w:rsidTr="00EC55CD">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972" w:type="dxa"/>
            <w:noWrap/>
            <w:hideMark/>
          </w:tcPr>
          <w:p w:rsidR="00EC55CD" w:rsidRPr="009636B2" w:rsidRDefault="00EC55CD" w:rsidP="00466C30">
            <w:pPr>
              <w:jc w:val="both"/>
              <w:rPr>
                <w:rFonts w:ascii="Arial" w:hAnsi="Arial" w:cs="Arial"/>
                <w:sz w:val="20"/>
                <w:szCs w:val="20"/>
                <w:lang w:eastAsia="es-MX"/>
              </w:rPr>
            </w:pPr>
            <w:r w:rsidRPr="009636B2">
              <w:rPr>
                <w:rFonts w:ascii="Arial" w:hAnsi="Arial" w:cs="Arial"/>
                <w:sz w:val="20"/>
                <w:szCs w:val="20"/>
                <w:lang w:eastAsia="es-MX"/>
              </w:rPr>
              <w:t>de 30 a 44 años</w:t>
            </w:r>
          </w:p>
        </w:tc>
        <w:tc>
          <w:tcPr>
            <w:tcW w:w="1968" w:type="dxa"/>
            <w:noWrap/>
            <w:hideMark/>
          </w:tcPr>
          <w:p w:rsidR="00EC55CD" w:rsidRPr="009636B2" w:rsidRDefault="00EC55CD" w:rsidP="00466C3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5</w:t>
            </w:r>
          </w:p>
        </w:tc>
      </w:tr>
      <w:tr w:rsidR="00EC55CD" w:rsidRPr="009636B2" w:rsidTr="00EC55CD">
        <w:trPr>
          <w:trHeight w:val="246"/>
        </w:trPr>
        <w:tc>
          <w:tcPr>
            <w:cnfStyle w:val="001000000000" w:firstRow="0" w:lastRow="0" w:firstColumn="1" w:lastColumn="0" w:oddVBand="0" w:evenVBand="0" w:oddHBand="0" w:evenHBand="0" w:firstRowFirstColumn="0" w:firstRowLastColumn="0" w:lastRowFirstColumn="0" w:lastRowLastColumn="0"/>
            <w:tcW w:w="2972" w:type="dxa"/>
            <w:noWrap/>
            <w:hideMark/>
          </w:tcPr>
          <w:p w:rsidR="00EC55CD" w:rsidRPr="009636B2" w:rsidRDefault="00EC55CD" w:rsidP="00466C30">
            <w:pPr>
              <w:jc w:val="both"/>
              <w:rPr>
                <w:rFonts w:ascii="Arial" w:hAnsi="Arial" w:cs="Arial"/>
                <w:sz w:val="20"/>
                <w:szCs w:val="20"/>
                <w:lang w:eastAsia="es-MX"/>
              </w:rPr>
            </w:pPr>
            <w:r w:rsidRPr="009636B2">
              <w:rPr>
                <w:rFonts w:ascii="Arial" w:hAnsi="Arial" w:cs="Arial"/>
                <w:sz w:val="20"/>
                <w:szCs w:val="20"/>
                <w:lang w:eastAsia="es-MX"/>
              </w:rPr>
              <w:t>de 45 a 59 años</w:t>
            </w:r>
          </w:p>
        </w:tc>
        <w:tc>
          <w:tcPr>
            <w:tcW w:w="1968" w:type="dxa"/>
            <w:noWrap/>
            <w:hideMark/>
          </w:tcPr>
          <w:p w:rsidR="00EC55CD" w:rsidRPr="009636B2" w:rsidRDefault="0070035F" w:rsidP="00466C3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3</w:t>
            </w:r>
          </w:p>
        </w:tc>
      </w:tr>
      <w:tr w:rsidR="00EC55CD" w:rsidRPr="009636B2" w:rsidTr="00EC55CD">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972" w:type="dxa"/>
            <w:noWrap/>
            <w:hideMark/>
          </w:tcPr>
          <w:p w:rsidR="00EC55CD" w:rsidRPr="009636B2" w:rsidRDefault="00EC55CD" w:rsidP="00466C30">
            <w:pPr>
              <w:jc w:val="both"/>
              <w:rPr>
                <w:rFonts w:ascii="Arial" w:hAnsi="Arial" w:cs="Arial"/>
                <w:sz w:val="20"/>
                <w:szCs w:val="20"/>
                <w:lang w:eastAsia="es-MX"/>
              </w:rPr>
            </w:pPr>
            <w:r w:rsidRPr="009636B2">
              <w:rPr>
                <w:rFonts w:ascii="Arial" w:hAnsi="Arial" w:cs="Arial"/>
                <w:sz w:val="20"/>
                <w:szCs w:val="20"/>
                <w:lang w:eastAsia="es-MX"/>
              </w:rPr>
              <w:t>60 años y más</w:t>
            </w:r>
          </w:p>
        </w:tc>
        <w:tc>
          <w:tcPr>
            <w:tcW w:w="1968" w:type="dxa"/>
            <w:noWrap/>
            <w:hideMark/>
          </w:tcPr>
          <w:p w:rsidR="00EC55CD" w:rsidRPr="009636B2" w:rsidRDefault="0070035F" w:rsidP="00466C3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4</w:t>
            </w:r>
          </w:p>
        </w:tc>
      </w:tr>
      <w:tr w:rsidR="00EC55CD" w:rsidRPr="009636B2" w:rsidTr="00EC55CD">
        <w:trPr>
          <w:trHeight w:val="259"/>
        </w:trPr>
        <w:tc>
          <w:tcPr>
            <w:cnfStyle w:val="001000000000" w:firstRow="0" w:lastRow="0" w:firstColumn="1" w:lastColumn="0" w:oddVBand="0" w:evenVBand="0" w:oddHBand="0" w:evenHBand="0" w:firstRowFirstColumn="0" w:firstRowLastColumn="0" w:lastRowFirstColumn="0" w:lastRowLastColumn="0"/>
            <w:tcW w:w="2972" w:type="dxa"/>
            <w:noWrap/>
            <w:hideMark/>
          </w:tcPr>
          <w:p w:rsidR="00EC55CD" w:rsidRPr="009636B2" w:rsidRDefault="00EC55CD" w:rsidP="00466C30">
            <w:pPr>
              <w:jc w:val="both"/>
              <w:rPr>
                <w:rFonts w:ascii="Arial" w:hAnsi="Arial" w:cs="Arial"/>
                <w:sz w:val="20"/>
                <w:szCs w:val="20"/>
                <w:lang w:eastAsia="es-MX"/>
              </w:rPr>
            </w:pPr>
            <w:r w:rsidRPr="009636B2">
              <w:rPr>
                <w:rFonts w:ascii="Arial" w:hAnsi="Arial" w:cs="Arial"/>
                <w:sz w:val="20"/>
                <w:szCs w:val="20"/>
                <w:lang w:eastAsia="es-MX"/>
              </w:rPr>
              <w:t>No Especificado</w:t>
            </w:r>
          </w:p>
        </w:tc>
        <w:tc>
          <w:tcPr>
            <w:tcW w:w="1968" w:type="dxa"/>
            <w:noWrap/>
            <w:hideMark/>
          </w:tcPr>
          <w:p w:rsidR="00EC55CD" w:rsidRPr="009636B2" w:rsidRDefault="00EC55CD" w:rsidP="00466C3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s-MX"/>
              </w:rPr>
            </w:pPr>
            <w:r>
              <w:rPr>
                <w:rFonts w:ascii="Arial" w:hAnsi="Arial" w:cs="Arial"/>
                <w:sz w:val="20"/>
                <w:szCs w:val="20"/>
                <w:lang w:eastAsia="es-MX"/>
              </w:rPr>
              <w:t>0</w:t>
            </w:r>
          </w:p>
        </w:tc>
      </w:tr>
      <w:tr w:rsidR="00EC55CD" w:rsidRPr="009636B2" w:rsidTr="00EC55CD">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972" w:type="dxa"/>
            <w:noWrap/>
            <w:hideMark/>
          </w:tcPr>
          <w:p w:rsidR="00EC55CD" w:rsidRPr="009636B2" w:rsidRDefault="00EC55CD" w:rsidP="00466C30">
            <w:pPr>
              <w:jc w:val="both"/>
              <w:rPr>
                <w:rFonts w:ascii="Arial" w:hAnsi="Arial" w:cs="Arial"/>
                <w:sz w:val="20"/>
                <w:szCs w:val="20"/>
                <w:lang w:eastAsia="es-MX"/>
              </w:rPr>
            </w:pPr>
            <w:r w:rsidRPr="009636B2">
              <w:rPr>
                <w:rFonts w:ascii="Arial" w:hAnsi="Arial" w:cs="Arial"/>
                <w:sz w:val="20"/>
                <w:szCs w:val="20"/>
                <w:lang w:eastAsia="es-MX"/>
              </w:rPr>
              <w:t>Total</w:t>
            </w:r>
          </w:p>
        </w:tc>
        <w:tc>
          <w:tcPr>
            <w:tcW w:w="1968" w:type="dxa"/>
            <w:noWrap/>
            <w:hideMark/>
          </w:tcPr>
          <w:p w:rsidR="00EC55CD" w:rsidRPr="009636B2" w:rsidRDefault="0070035F" w:rsidP="00466C30">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Pr>
                <w:rFonts w:ascii="Arial" w:hAnsi="Arial" w:cs="Arial"/>
                <w:b/>
                <w:bCs/>
                <w:sz w:val="20"/>
                <w:szCs w:val="20"/>
                <w:lang w:eastAsia="es-MX"/>
              </w:rPr>
              <w:t>130</w:t>
            </w:r>
          </w:p>
        </w:tc>
      </w:tr>
    </w:tbl>
    <w:p w:rsidR="00E0219D" w:rsidRDefault="00E0219D" w:rsidP="00466C30">
      <w:pPr>
        <w:tabs>
          <w:tab w:val="left" w:pos="0"/>
        </w:tabs>
        <w:spacing w:after="0" w:line="360" w:lineRule="auto"/>
        <w:jc w:val="both"/>
        <w:rPr>
          <w:rFonts w:ascii="Arial" w:eastAsia="Times New Roman" w:hAnsi="Arial" w:cs="Arial"/>
          <w:b/>
          <w:i/>
          <w:sz w:val="24"/>
          <w:szCs w:val="24"/>
          <w:u w:val="single"/>
          <w:lang w:eastAsia="es-ES"/>
        </w:rPr>
      </w:pPr>
    </w:p>
    <w:p w:rsidR="002054F9" w:rsidRDefault="002054F9" w:rsidP="00466C30">
      <w:pPr>
        <w:tabs>
          <w:tab w:val="left" w:pos="0"/>
        </w:tabs>
        <w:spacing w:after="0" w:line="360" w:lineRule="auto"/>
        <w:jc w:val="both"/>
        <w:rPr>
          <w:rFonts w:ascii="Arial" w:eastAsia="Times New Roman" w:hAnsi="Arial" w:cs="Arial"/>
          <w:b/>
          <w:i/>
          <w:sz w:val="24"/>
          <w:szCs w:val="24"/>
          <w:u w:val="single"/>
          <w:lang w:eastAsia="es-ES"/>
        </w:rPr>
      </w:pPr>
    </w:p>
    <w:p w:rsidR="002054F9" w:rsidRDefault="002054F9" w:rsidP="00466C30">
      <w:pPr>
        <w:tabs>
          <w:tab w:val="left" w:pos="0"/>
        </w:tabs>
        <w:spacing w:after="0" w:line="360" w:lineRule="auto"/>
        <w:jc w:val="both"/>
        <w:rPr>
          <w:rFonts w:ascii="Arial" w:eastAsia="Times New Roman" w:hAnsi="Arial" w:cs="Arial"/>
          <w:b/>
          <w:i/>
          <w:sz w:val="24"/>
          <w:szCs w:val="24"/>
          <w:u w:val="single"/>
          <w:lang w:eastAsia="es-ES"/>
        </w:rPr>
      </w:pPr>
    </w:p>
    <w:p w:rsidR="0070035F" w:rsidRDefault="0070035F" w:rsidP="00466C30">
      <w:pPr>
        <w:tabs>
          <w:tab w:val="left" w:pos="0"/>
        </w:tabs>
        <w:spacing w:after="0" w:line="360" w:lineRule="auto"/>
        <w:jc w:val="both"/>
        <w:rPr>
          <w:rFonts w:ascii="Arial" w:eastAsia="Times New Roman" w:hAnsi="Arial" w:cs="Arial"/>
          <w:b/>
          <w:i/>
          <w:sz w:val="24"/>
          <w:szCs w:val="24"/>
          <w:u w:val="single"/>
          <w:lang w:eastAsia="es-ES"/>
        </w:rPr>
      </w:pPr>
    </w:p>
    <w:p w:rsidR="0070035F" w:rsidRDefault="0070035F" w:rsidP="00466C30">
      <w:pPr>
        <w:tabs>
          <w:tab w:val="left" w:pos="0"/>
        </w:tabs>
        <w:spacing w:after="0" w:line="360" w:lineRule="auto"/>
        <w:jc w:val="both"/>
        <w:rPr>
          <w:rFonts w:ascii="Arial" w:eastAsia="Times New Roman" w:hAnsi="Arial" w:cs="Arial"/>
          <w:b/>
          <w:i/>
          <w:sz w:val="24"/>
          <w:szCs w:val="24"/>
          <w:u w:val="single"/>
          <w:lang w:eastAsia="es-ES"/>
        </w:rPr>
      </w:pPr>
    </w:p>
    <w:p w:rsidR="0070035F" w:rsidRDefault="0070035F" w:rsidP="00466C30">
      <w:pPr>
        <w:tabs>
          <w:tab w:val="left" w:pos="0"/>
        </w:tabs>
        <w:spacing w:after="0" w:line="360" w:lineRule="auto"/>
        <w:jc w:val="both"/>
        <w:rPr>
          <w:rFonts w:ascii="Arial" w:eastAsia="Times New Roman" w:hAnsi="Arial" w:cs="Arial"/>
          <w:b/>
          <w:i/>
          <w:sz w:val="24"/>
          <w:szCs w:val="24"/>
          <w:u w:val="single"/>
          <w:lang w:eastAsia="es-ES"/>
        </w:rPr>
      </w:pPr>
    </w:p>
    <w:p w:rsidR="0070035F" w:rsidRDefault="0070035F" w:rsidP="00466C30">
      <w:pPr>
        <w:tabs>
          <w:tab w:val="left" w:pos="0"/>
        </w:tabs>
        <w:spacing w:after="0" w:line="360" w:lineRule="auto"/>
        <w:jc w:val="both"/>
        <w:rPr>
          <w:rFonts w:ascii="Arial" w:eastAsia="Times New Roman" w:hAnsi="Arial" w:cs="Arial"/>
          <w:b/>
          <w:i/>
          <w:sz w:val="24"/>
          <w:szCs w:val="24"/>
          <w:u w:val="single"/>
          <w:lang w:eastAsia="es-ES"/>
        </w:rPr>
      </w:pPr>
    </w:p>
    <w:p w:rsidR="0070035F" w:rsidRDefault="0070035F" w:rsidP="00466C30">
      <w:pPr>
        <w:tabs>
          <w:tab w:val="left" w:pos="0"/>
        </w:tabs>
        <w:spacing w:after="0" w:line="360" w:lineRule="auto"/>
        <w:jc w:val="both"/>
        <w:rPr>
          <w:rFonts w:ascii="Arial" w:eastAsia="Times New Roman" w:hAnsi="Arial" w:cs="Arial"/>
          <w:b/>
          <w:i/>
          <w:sz w:val="24"/>
          <w:szCs w:val="24"/>
          <w:u w:val="single"/>
          <w:lang w:eastAsia="es-ES"/>
        </w:rPr>
      </w:pPr>
    </w:p>
    <w:p w:rsidR="00DA62B2" w:rsidRDefault="00535C9D" w:rsidP="00466C30">
      <w:pPr>
        <w:tabs>
          <w:tab w:val="left" w:pos="0"/>
        </w:tabs>
        <w:spacing w:after="0" w:line="360" w:lineRule="auto"/>
        <w:jc w:val="both"/>
        <w:rPr>
          <w:rFonts w:ascii="Arial" w:hAnsi="Arial" w:cs="Arial"/>
          <w:b/>
        </w:rPr>
      </w:pPr>
      <w:r>
        <w:rPr>
          <w:rFonts w:ascii="Arial" w:eastAsia="Times New Roman" w:hAnsi="Arial" w:cs="Arial"/>
          <w:b/>
          <w:i/>
          <w:sz w:val="24"/>
          <w:szCs w:val="24"/>
          <w:lang w:eastAsia="es-ES"/>
        </w:rPr>
        <w:lastRenderedPageBreak/>
        <w:t>Grá</w:t>
      </w:r>
      <w:r w:rsidR="002D69E8" w:rsidRPr="00C364D6">
        <w:rPr>
          <w:rFonts w:ascii="Arial" w:eastAsia="Times New Roman" w:hAnsi="Arial" w:cs="Arial"/>
          <w:b/>
          <w:i/>
          <w:sz w:val="24"/>
          <w:szCs w:val="24"/>
          <w:lang w:eastAsia="es-ES"/>
        </w:rPr>
        <w:t xml:space="preserve">fica </w:t>
      </w:r>
      <w:r w:rsidR="002054F9" w:rsidRPr="00C364D6">
        <w:rPr>
          <w:rFonts w:ascii="Arial" w:eastAsia="Times New Roman" w:hAnsi="Arial" w:cs="Arial"/>
          <w:b/>
          <w:i/>
          <w:sz w:val="24"/>
          <w:szCs w:val="24"/>
          <w:lang w:eastAsia="es-ES"/>
        </w:rPr>
        <w:t>1.5 Personas</w:t>
      </w:r>
      <w:r w:rsidR="00C364D6">
        <w:rPr>
          <w:rFonts w:ascii="Arial" w:hAnsi="Arial" w:cs="Arial"/>
          <w:b/>
        </w:rPr>
        <w:t xml:space="preserve"> capacitadas desagregadas por sexo y edad</w:t>
      </w:r>
    </w:p>
    <w:p w:rsidR="002054F9" w:rsidRDefault="002054F9" w:rsidP="00466C30">
      <w:pPr>
        <w:tabs>
          <w:tab w:val="left" w:pos="0"/>
        </w:tabs>
        <w:spacing w:after="0" w:line="360" w:lineRule="auto"/>
        <w:jc w:val="both"/>
        <w:rPr>
          <w:rFonts w:ascii="Calibri" w:hAnsi="Calibri" w:cs="Calibri"/>
          <w:b/>
          <w:bCs/>
          <w:noProof/>
          <w:color w:val="000000"/>
          <w:lang w:eastAsia="es-MX"/>
        </w:rPr>
      </w:pPr>
    </w:p>
    <w:tbl>
      <w:tblPr>
        <w:tblW w:w="7940" w:type="dxa"/>
        <w:tblInd w:w="55" w:type="dxa"/>
        <w:tblCellMar>
          <w:left w:w="70" w:type="dxa"/>
          <w:right w:w="70" w:type="dxa"/>
        </w:tblCellMar>
        <w:tblLook w:val="04A0" w:firstRow="1" w:lastRow="0" w:firstColumn="1" w:lastColumn="0" w:noHBand="0" w:noVBand="1"/>
      </w:tblPr>
      <w:tblGrid>
        <w:gridCol w:w="1822"/>
        <w:gridCol w:w="1298"/>
        <w:gridCol w:w="1102"/>
        <w:gridCol w:w="1102"/>
        <w:gridCol w:w="1102"/>
        <w:gridCol w:w="1452"/>
        <w:gridCol w:w="146"/>
      </w:tblGrid>
      <w:tr w:rsidR="0070035F" w:rsidRPr="0070035F" w:rsidTr="0070035F">
        <w:trPr>
          <w:trHeight w:val="300"/>
        </w:trPr>
        <w:tc>
          <w:tcPr>
            <w:tcW w:w="7940" w:type="dxa"/>
            <w:gridSpan w:val="7"/>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RANGOS DE EDAD POR SEXO</w:t>
            </w:r>
          </w:p>
        </w:tc>
      </w:tr>
      <w:tr w:rsidR="0070035F" w:rsidRPr="0070035F" w:rsidTr="0070035F">
        <w:trPr>
          <w:trHeight w:val="600"/>
        </w:trPr>
        <w:tc>
          <w:tcPr>
            <w:tcW w:w="1822" w:type="dxa"/>
            <w:tcBorders>
              <w:top w:val="nil"/>
              <w:left w:val="single" w:sz="4" w:space="0" w:color="auto"/>
              <w:bottom w:val="single" w:sz="4" w:space="0" w:color="auto"/>
              <w:right w:val="single" w:sz="4" w:space="0" w:color="auto"/>
            </w:tcBorders>
            <w:shd w:val="clear" w:color="000000" w:fill="F2DCDB"/>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RANGO DE EDAD</w:t>
            </w:r>
          </w:p>
        </w:tc>
        <w:tc>
          <w:tcPr>
            <w:tcW w:w="1298" w:type="dxa"/>
            <w:tcBorders>
              <w:top w:val="nil"/>
              <w:left w:val="nil"/>
              <w:bottom w:val="single" w:sz="4" w:space="0" w:color="auto"/>
              <w:right w:val="single" w:sz="4" w:space="0" w:color="auto"/>
            </w:tcBorders>
            <w:shd w:val="clear" w:color="000000" w:fill="F2DCDB"/>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-15</w:t>
            </w:r>
          </w:p>
        </w:tc>
        <w:tc>
          <w:tcPr>
            <w:tcW w:w="1102" w:type="dxa"/>
            <w:tcBorders>
              <w:top w:val="single" w:sz="4" w:space="0" w:color="auto"/>
              <w:left w:val="nil"/>
              <w:bottom w:val="single" w:sz="4" w:space="0" w:color="auto"/>
              <w:right w:val="single" w:sz="4" w:space="0" w:color="auto"/>
            </w:tcBorders>
            <w:shd w:val="clear" w:color="000000" w:fill="F2DCDB"/>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15 - 29</w:t>
            </w:r>
          </w:p>
        </w:tc>
        <w:tc>
          <w:tcPr>
            <w:tcW w:w="1102" w:type="dxa"/>
            <w:tcBorders>
              <w:top w:val="single" w:sz="4" w:space="0" w:color="auto"/>
              <w:left w:val="nil"/>
              <w:bottom w:val="single" w:sz="4" w:space="0" w:color="auto"/>
              <w:right w:val="single" w:sz="4" w:space="0" w:color="000000"/>
            </w:tcBorders>
            <w:shd w:val="clear" w:color="000000" w:fill="F2DCDB"/>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30 - 44</w:t>
            </w:r>
          </w:p>
        </w:tc>
        <w:tc>
          <w:tcPr>
            <w:tcW w:w="1102" w:type="dxa"/>
            <w:tcBorders>
              <w:top w:val="single" w:sz="4" w:space="0" w:color="auto"/>
              <w:left w:val="nil"/>
              <w:bottom w:val="single" w:sz="4" w:space="0" w:color="auto"/>
              <w:right w:val="single" w:sz="4" w:space="0" w:color="auto"/>
            </w:tcBorders>
            <w:shd w:val="clear" w:color="000000" w:fill="F2DCDB"/>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45 - 59</w:t>
            </w:r>
          </w:p>
        </w:tc>
        <w:tc>
          <w:tcPr>
            <w:tcW w:w="1452" w:type="dxa"/>
            <w:tcBorders>
              <w:top w:val="single" w:sz="4" w:space="0" w:color="auto"/>
              <w:left w:val="nil"/>
              <w:bottom w:val="single" w:sz="4" w:space="0" w:color="auto"/>
              <w:right w:val="single" w:sz="4" w:space="0" w:color="auto"/>
            </w:tcBorders>
            <w:shd w:val="clear" w:color="000000" w:fill="F2DCDB"/>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60 o mas</w:t>
            </w:r>
          </w:p>
        </w:tc>
        <w:tc>
          <w:tcPr>
            <w:tcW w:w="62" w:type="dxa"/>
            <w:tcBorders>
              <w:top w:val="nil"/>
              <w:left w:val="nil"/>
              <w:bottom w:val="nil"/>
              <w:right w:val="nil"/>
            </w:tcBorders>
            <w:shd w:val="clear" w:color="auto" w:fill="auto"/>
            <w:noWrap/>
            <w:vAlign w:val="bottom"/>
            <w:hideMark/>
          </w:tcPr>
          <w:p w:rsidR="0070035F" w:rsidRPr="0070035F" w:rsidRDefault="0070035F" w:rsidP="0070035F">
            <w:pPr>
              <w:spacing w:after="0" w:line="240" w:lineRule="auto"/>
              <w:rPr>
                <w:rFonts w:ascii="Calibri" w:eastAsia="Times New Roman" w:hAnsi="Calibri" w:cs="Calibri"/>
                <w:color w:val="000000"/>
                <w:lang w:eastAsia="es-MX"/>
              </w:rPr>
            </w:pPr>
          </w:p>
        </w:tc>
      </w:tr>
      <w:tr w:rsidR="0070035F" w:rsidRPr="0070035F" w:rsidTr="0070035F">
        <w:trPr>
          <w:trHeight w:val="300"/>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rsidR="0070035F" w:rsidRPr="0070035F" w:rsidRDefault="0070035F" w:rsidP="0070035F">
            <w:pPr>
              <w:spacing w:after="0" w:line="240" w:lineRule="auto"/>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 xml:space="preserve">HOMBRE </w:t>
            </w:r>
          </w:p>
        </w:tc>
        <w:tc>
          <w:tcPr>
            <w:tcW w:w="1298" w:type="dxa"/>
            <w:tcBorders>
              <w:top w:val="nil"/>
              <w:left w:val="nil"/>
              <w:bottom w:val="single" w:sz="4" w:space="0" w:color="auto"/>
              <w:right w:val="single" w:sz="4" w:space="0" w:color="auto"/>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0</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81</w:t>
            </w:r>
          </w:p>
        </w:tc>
        <w:tc>
          <w:tcPr>
            <w:tcW w:w="1102" w:type="dxa"/>
            <w:tcBorders>
              <w:top w:val="single" w:sz="4" w:space="0" w:color="auto"/>
              <w:left w:val="nil"/>
              <w:bottom w:val="single" w:sz="4" w:space="0" w:color="auto"/>
              <w:right w:val="single" w:sz="4" w:space="0" w:color="000000"/>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0</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0</w:t>
            </w:r>
          </w:p>
        </w:tc>
        <w:tc>
          <w:tcPr>
            <w:tcW w:w="62" w:type="dxa"/>
            <w:tcBorders>
              <w:top w:val="nil"/>
              <w:left w:val="nil"/>
              <w:bottom w:val="nil"/>
              <w:right w:val="nil"/>
            </w:tcBorders>
            <w:shd w:val="clear" w:color="auto" w:fill="auto"/>
            <w:noWrap/>
            <w:vAlign w:val="bottom"/>
            <w:hideMark/>
          </w:tcPr>
          <w:p w:rsidR="0070035F" w:rsidRPr="0070035F" w:rsidRDefault="0070035F" w:rsidP="0070035F">
            <w:pPr>
              <w:spacing w:after="0" w:line="240" w:lineRule="auto"/>
              <w:rPr>
                <w:rFonts w:ascii="Calibri" w:eastAsia="Times New Roman" w:hAnsi="Calibri" w:cs="Calibri"/>
                <w:color w:val="000000"/>
                <w:lang w:eastAsia="es-MX"/>
              </w:rPr>
            </w:pPr>
          </w:p>
        </w:tc>
      </w:tr>
      <w:tr w:rsidR="0070035F" w:rsidRPr="0070035F" w:rsidTr="0070035F">
        <w:trPr>
          <w:trHeight w:val="300"/>
        </w:trPr>
        <w:tc>
          <w:tcPr>
            <w:tcW w:w="1822" w:type="dxa"/>
            <w:tcBorders>
              <w:top w:val="nil"/>
              <w:left w:val="single" w:sz="4" w:space="0" w:color="auto"/>
              <w:bottom w:val="single" w:sz="4" w:space="0" w:color="auto"/>
              <w:right w:val="single" w:sz="4" w:space="0" w:color="auto"/>
            </w:tcBorders>
            <w:shd w:val="clear" w:color="000000" w:fill="F2DCDB"/>
            <w:noWrap/>
            <w:vAlign w:val="bottom"/>
            <w:hideMark/>
          </w:tcPr>
          <w:p w:rsidR="0070035F" w:rsidRPr="0070035F" w:rsidRDefault="0070035F" w:rsidP="0070035F">
            <w:pPr>
              <w:spacing w:after="0" w:line="240" w:lineRule="auto"/>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MUJER</w:t>
            </w:r>
          </w:p>
        </w:tc>
        <w:tc>
          <w:tcPr>
            <w:tcW w:w="1298" w:type="dxa"/>
            <w:tcBorders>
              <w:top w:val="nil"/>
              <w:left w:val="nil"/>
              <w:bottom w:val="single" w:sz="4" w:space="0" w:color="auto"/>
              <w:right w:val="single" w:sz="4" w:space="0" w:color="auto"/>
            </w:tcBorders>
            <w:shd w:val="clear" w:color="000000" w:fill="F2DCDB"/>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0</w:t>
            </w:r>
          </w:p>
        </w:tc>
        <w:tc>
          <w:tcPr>
            <w:tcW w:w="1102" w:type="dxa"/>
            <w:tcBorders>
              <w:top w:val="single" w:sz="4" w:space="0" w:color="auto"/>
              <w:left w:val="nil"/>
              <w:bottom w:val="single" w:sz="4" w:space="0" w:color="auto"/>
              <w:right w:val="single" w:sz="4" w:space="0" w:color="auto"/>
            </w:tcBorders>
            <w:shd w:val="clear" w:color="000000" w:fill="F2DCDB"/>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37</w:t>
            </w:r>
          </w:p>
        </w:tc>
        <w:tc>
          <w:tcPr>
            <w:tcW w:w="1102" w:type="dxa"/>
            <w:tcBorders>
              <w:top w:val="single" w:sz="4" w:space="0" w:color="auto"/>
              <w:left w:val="nil"/>
              <w:bottom w:val="single" w:sz="4" w:space="0" w:color="auto"/>
              <w:right w:val="single" w:sz="4" w:space="0" w:color="auto"/>
            </w:tcBorders>
            <w:shd w:val="clear" w:color="000000" w:fill="F2DCDB"/>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5</w:t>
            </w:r>
          </w:p>
        </w:tc>
        <w:tc>
          <w:tcPr>
            <w:tcW w:w="1102" w:type="dxa"/>
            <w:tcBorders>
              <w:top w:val="single" w:sz="4" w:space="0" w:color="auto"/>
              <w:left w:val="nil"/>
              <w:bottom w:val="single" w:sz="4" w:space="0" w:color="auto"/>
              <w:right w:val="single" w:sz="4" w:space="0" w:color="auto"/>
            </w:tcBorders>
            <w:shd w:val="clear" w:color="000000" w:fill="F2DCDB"/>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3</w:t>
            </w:r>
          </w:p>
        </w:tc>
        <w:tc>
          <w:tcPr>
            <w:tcW w:w="1452" w:type="dxa"/>
            <w:tcBorders>
              <w:top w:val="single" w:sz="4" w:space="0" w:color="auto"/>
              <w:left w:val="nil"/>
              <w:bottom w:val="single" w:sz="4" w:space="0" w:color="auto"/>
              <w:right w:val="single" w:sz="4" w:space="0" w:color="auto"/>
            </w:tcBorders>
            <w:shd w:val="clear" w:color="000000" w:fill="F2DCDB"/>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4</w:t>
            </w:r>
          </w:p>
        </w:tc>
        <w:tc>
          <w:tcPr>
            <w:tcW w:w="62" w:type="dxa"/>
            <w:tcBorders>
              <w:top w:val="nil"/>
              <w:left w:val="nil"/>
              <w:bottom w:val="nil"/>
              <w:right w:val="nil"/>
            </w:tcBorders>
            <w:shd w:val="clear" w:color="auto" w:fill="auto"/>
            <w:noWrap/>
            <w:vAlign w:val="bottom"/>
            <w:hideMark/>
          </w:tcPr>
          <w:p w:rsidR="0070035F" w:rsidRPr="0070035F" w:rsidRDefault="0070035F" w:rsidP="0070035F">
            <w:pPr>
              <w:spacing w:after="0" w:line="240" w:lineRule="auto"/>
              <w:rPr>
                <w:rFonts w:ascii="Calibri" w:eastAsia="Times New Roman" w:hAnsi="Calibri" w:cs="Calibri"/>
                <w:color w:val="000000"/>
                <w:lang w:eastAsia="es-MX"/>
              </w:rPr>
            </w:pPr>
          </w:p>
        </w:tc>
      </w:tr>
      <w:tr w:rsidR="0070035F" w:rsidRPr="0070035F" w:rsidTr="0070035F">
        <w:trPr>
          <w:trHeight w:val="300"/>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TOTAL</w:t>
            </w:r>
          </w:p>
        </w:tc>
        <w:tc>
          <w:tcPr>
            <w:tcW w:w="1298" w:type="dxa"/>
            <w:tcBorders>
              <w:top w:val="nil"/>
              <w:left w:val="nil"/>
              <w:bottom w:val="single" w:sz="4" w:space="0" w:color="auto"/>
              <w:right w:val="nil"/>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0</w:t>
            </w:r>
          </w:p>
        </w:tc>
        <w:tc>
          <w:tcPr>
            <w:tcW w:w="110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118</w:t>
            </w:r>
          </w:p>
        </w:tc>
        <w:tc>
          <w:tcPr>
            <w:tcW w:w="1102" w:type="dxa"/>
            <w:tcBorders>
              <w:top w:val="single" w:sz="4" w:space="0" w:color="auto"/>
              <w:left w:val="nil"/>
              <w:bottom w:val="single" w:sz="4" w:space="0" w:color="auto"/>
              <w:right w:val="single" w:sz="4" w:space="0" w:color="000000"/>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5</w:t>
            </w:r>
          </w:p>
        </w:tc>
        <w:tc>
          <w:tcPr>
            <w:tcW w:w="1102" w:type="dxa"/>
            <w:tcBorders>
              <w:top w:val="single" w:sz="4" w:space="0" w:color="auto"/>
              <w:left w:val="nil"/>
              <w:bottom w:val="single" w:sz="4" w:space="0" w:color="auto"/>
              <w:right w:val="single" w:sz="4" w:space="0" w:color="000000"/>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3</w:t>
            </w:r>
          </w:p>
        </w:tc>
        <w:tc>
          <w:tcPr>
            <w:tcW w:w="1452" w:type="dxa"/>
            <w:tcBorders>
              <w:top w:val="single" w:sz="4" w:space="0" w:color="auto"/>
              <w:left w:val="nil"/>
              <w:bottom w:val="single" w:sz="4" w:space="0" w:color="auto"/>
              <w:right w:val="single" w:sz="4" w:space="0" w:color="000000"/>
            </w:tcBorders>
            <w:shd w:val="clear" w:color="auto" w:fill="auto"/>
            <w:noWrap/>
            <w:vAlign w:val="bottom"/>
            <w:hideMark/>
          </w:tcPr>
          <w:p w:rsidR="0070035F" w:rsidRPr="0070035F" w:rsidRDefault="0070035F" w:rsidP="0070035F">
            <w:pPr>
              <w:spacing w:after="0" w:line="240" w:lineRule="auto"/>
              <w:jc w:val="center"/>
              <w:rPr>
                <w:rFonts w:ascii="Calibri" w:eastAsia="Times New Roman" w:hAnsi="Calibri" w:cs="Calibri"/>
                <w:b/>
                <w:bCs/>
                <w:color w:val="000000"/>
                <w:lang w:eastAsia="es-MX"/>
              </w:rPr>
            </w:pPr>
            <w:r w:rsidRPr="0070035F">
              <w:rPr>
                <w:rFonts w:ascii="Calibri" w:eastAsia="Times New Roman" w:hAnsi="Calibri" w:cs="Calibri"/>
                <w:b/>
                <w:bCs/>
                <w:color w:val="000000"/>
                <w:lang w:eastAsia="es-MX"/>
              </w:rPr>
              <w:t>4</w:t>
            </w:r>
          </w:p>
        </w:tc>
        <w:tc>
          <w:tcPr>
            <w:tcW w:w="62" w:type="dxa"/>
            <w:tcBorders>
              <w:top w:val="nil"/>
              <w:left w:val="nil"/>
              <w:bottom w:val="nil"/>
              <w:right w:val="nil"/>
            </w:tcBorders>
            <w:shd w:val="clear" w:color="auto" w:fill="auto"/>
            <w:noWrap/>
            <w:vAlign w:val="bottom"/>
            <w:hideMark/>
          </w:tcPr>
          <w:p w:rsidR="0070035F" w:rsidRPr="0070035F" w:rsidRDefault="0070035F" w:rsidP="0070035F">
            <w:pPr>
              <w:spacing w:after="0" w:line="240" w:lineRule="auto"/>
              <w:rPr>
                <w:rFonts w:ascii="Calibri" w:eastAsia="Times New Roman" w:hAnsi="Calibri" w:cs="Calibri"/>
                <w:color w:val="000000"/>
                <w:lang w:eastAsia="es-MX"/>
              </w:rPr>
            </w:pPr>
          </w:p>
        </w:tc>
      </w:tr>
    </w:tbl>
    <w:p w:rsidR="00EC55CD" w:rsidRDefault="00EC55CD" w:rsidP="00466C30">
      <w:pPr>
        <w:tabs>
          <w:tab w:val="left" w:pos="0"/>
        </w:tabs>
        <w:spacing w:after="0" w:line="360" w:lineRule="auto"/>
        <w:jc w:val="both"/>
        <w:rPr>
          <w:rFonts w:ascii="Arial" w:eastAsia="Times New Roman" w:hAnsi="Arial" w:cs="Arial"/>
          <w:b/>
          <w:i/>
          <w:sz w:val="24"/>
          <w:szCs w:val="24"/>
          <w:u w:val="single"/>
          <w:lang w:eastAsia="es-ES"/>
        </w:rPr>
      </w:pPr>
    </w:p>
    <w:p w:rsidR="00EC55CD" w:rsidRDefault="00EC55CD" w:rsidP="00466C30">
      <w:pPr>
        <w:tabs>
          <w:tab w:val="left" w:pos="0"/>
        </w:tabs>
        <w:spacing w:after="0" w:line="360" w:lineRule="auto"/>
        <w:jc w:val="both"/>
        <w:rPr>
          <w:rFonts w:ascii="Arial" w:eastAsia="Times New Roman" w:hAnsi="Arial" w:cs="Arial"/>
          <w:b/>
          <w:i/>
          <w:sz w:val="24"/>
          <w:szCs w:val="24"/>
          <w:u w:val="single"/>
          <w:lang w:eastAsia="es-ES"/>
        </w:rPr>
      </w:pPr>
    </w:p>
    <w:p w:rsidR="002D69E8" w:rsidRPr="009019A7" w:rsidRDefault="00EC55CD" w:rsidP="00466C30">
      <w:pPr>
        <w:tabs>
          <w:tab w:val="left" w:pos="0"/>
        </w:tabs>
        <w:spacing w:after="0" w:line="360" w:lineRule="auto"/>
        <w:jc w:val="both"/>
        <w:rPr>
          <w:rFonts w:ascii="Arial" w:eastAsia="Times New Roman" w:hAnsi="Arial" w:cs="Arial"/>
          <w:b/>
          <w:i/>
          <w:sz w:val="24"/>
          <w:szCs w:val="24"/>
          <w:u w:val="single"/>
          <w:lang w:eastAsia="es-ES"/>
        </w:rPr>
      </w:pPr>
      <w:r>
        <w:rPr>
          <w:rFonts w:ascii="Arial" w:eastAsia="Times New Roman" w:hAnsi="Arial" w:cs="Arial"/>
          <w:b/>
          <w:i/>
          <w:sz w:val="24"/>
          <w:szCs w:val="24"/>
          <w:u w:val="single"/>
          <w:lang w:eastAsia="es-ES"/>
        </w:rPr>
        <w:br w:type="textWrapping" w:clear="all"/>
      </w:r>
    </w:p>
    <w:p w:rsidR="00DA62B2" w:rsidRDefault="0070035F" w:rsidP="00466C30">
      <w:pPr>
        <w:tabs>
          <w:tab w:val="left" w:pos="0"/>
        </w:tabs>
        <w:spacing w:after="0" w:line="360" w:lineRule="auto"/>
        <w:jc w:val="both"/>
        <w:rPr>
          <w:rFonts w:ascii="Arial" w:eastAsia="Times New Roman" w:hAnsi="Arial" w:cs="Arial"/>
          <w:sz w:val="24"/>
          <w:szCs w:val="24"/>
          <w:lang w:eastAsia="es-ES"/>
        </w:rPr>
      </w:pPr>
      <w:r>
        <w:rPr>
          <w:noProof/>
          <w:lang w:eastAsia="es-MX"/>
        </w:rPr>
        <w:drawing>
          <wp:inline distT="0" distB="0" distL="0" distR="0" wp14:anchorId="1F93284A" wp14:editId="63B56A1C">
            <wp:extent cx="5612130" cy="3623310"/>
            <wp:effectExtent l="0" t="0" r="26670" b="1524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D69E8" w:rsidRPr="002054F9" w:rsidRDefault="00DA62B2" w:rsidP="00466C30">
      <w:pPr>
        <w:tabs>
          <w:tab w:val="left" w:pos="0"/>
        </w:tabs>
        <w:spacing w:after="0" w:line="360" w:lineRule="auto"/>
        <w:jc w:val="both"/>
        <w:rPr>
          <w:rFonts w:ascii="Arial" w:eastAsia="Times New Roman" w:hAnsi="Arial" w:cs="Arial"/>
          <w:i/>
          <w:sz w:val="24"/>
          <w:szCs w:val="24"/>
          <w:lang w:eastAsia="es-ES"/>
        </w:rPr>
      </w:pPr>
      <w:r w:rsidRPr="002054F9">
        <w:rPr>
          <w:rFonts w:ascii="Arial" w:eastAsia="Times New Roman" w:hAnsi="Arial" w:cs="Arial"/>
          <w:i/>
          <w:sz w:val="24"/>
          <w:szCs w:val="24"/>
          <w:lang w:eastAsia="es-ES"/>
        </w:rPr>
        <w:t>Como lo muestra la g</w:t>
      </w:r>
      <w:r w:rsidR="00DB04F9" w:rsidRPr="002054F9">
        <w:rPr>
          <w:rFonts w:ascii="Arial" w:eastAsia="Times New Roman" w:hAnsi="Arial" w:cs="Arial"/>
          <w:i/>
          <w:sz w:val="24"/>
          <w:szCs w:val="24"/>
          <w:lang w:eastAsia="es-ES"/>
        </w:rPr>
        <w:t>ráfica el mayor r</w:t>
      </w:r>
      <w:r w:rsidR="002054F9" w:rsidRPr="002054F9">
        <w:rPr>
          <w:rFonts w:ascii="Arial" w:eastAsia="Times New Roman" w:hAnsi="Arial" w:cs="Arial"/>
          <w:i/>
          <w:sz w:val="24"/>
          <w:szCs w:val="24"/>
          <w:lang w:eastAsia="es-ES"/>
        </w:rPr>
        <w:t>ang</w:t>
      </w:r>
      <w:r w:rsidR="0070035F">
        <w:rPr>
          <w:rFonts w:ascii="Arial" w:eastAsia="Times New Roman" w:hAnsi="Arial" w:cs="Arial"/>
          <w:i/>
          <w:sz w:val="24"/>
          <w:szCs w:val="24"/>
          <w:lang w:eastAsia="es-ES"/>
        </w:rPr>
        <w:t xml:space="preserve">o de edad fue de </w:t>
      </w:r>
      <w:r w:rsidR="002054F9" w:rsidRPr="002054F9">
        <w:rPr>
          <w:rFonts w:ascii="Arial" w:eastAsia="Times New Roman" w:hAnsi="Arial" w:cs="Arial"/>
          <w:i/>
          <w:sz w:val="24"/>
          <w:szCs w:val="24"/>
          <w:lang w:eastAsia="es-ES"/>
        </w:rPr>
        <w:t xml:space="preserve">15 años, debido a que los </w:t>
      </w:r>
      <w:r w:rsidR="0070035F">
        <w:rPr>
          <w:rFonts w:ascii="Arial" w:eastAsia="Times New Roman" w:hAnsi="Arial" w:cs="Arial"/>
          <w:i/>
          <w:sz w:val="24"/>
          <w:szCs w:val="24"/>
          <w:lang w:eastAsia="es-ES"/>
        </w:rPr>
        <w:t xml:space="preserve">y las alumnas del </w:t>
      </w:r>
      <w:proofErr w:type="spellStart"/>
      <w:r w:rsidR="0070035F">
        <w:rPr>
          <w:rFonts w:ascii="Arial" w:eastAsia="Times New Roman" w:hAnsi="Arial" w:cs="Arial"/>
          <w:i/>
          <w:sz w:val="24"/>
          <w:szCs w:val="24"/>
          <w:lang w:eastAsia="es-ES"/>
        </w:rPr>
        <w:t>conalep</w:t>
      </w:r>
      <w:proofErr w:type="spellEnd"/>
      <w:r w:rsidR="0070035F">
        <w:rPr>
          <w:rFonts w:ascii="Arial" w:eastAsia="Times New Roman" w:hAnsi="Arial" w:cs="Arial"/>
          <w:i/>
          <w:sz w:val="24"/>
          <w:szCs w:val="24"/>
          <w:lang w:eastAsia="es-ES"/>
        </w:rPr>
        <w:t xml:space="preserve"> tenían una edad entre los 15 y 29</w:t>
      </w:r>
      <w:r w:rsidR="002054F9" w:rsidRPr="002054F9">
        <w:rPr>
          <w:rFonts w:ascii="Arial" w:eastAsia="Times New Roman" w:hAnsi="Arial" w:cs="Arial"/>
          <w:i/>
          <w:sz w:val="24"/>
          <w:szCs w:val="24"/>
          <w:lang w:eastAsia="es-ES"/>
        </w:rPr>
        <w:t xml:space="preserve"> años. </w:t>
      </w:r>
    </w:p>
    <w:p w:rsidR="00E0219D" w:rsidRDefault="00E0219D" w:rsidP="00466C30">
      <w:pPr>
        <w:tabs>
          <w:tab w:val="left" w:pos="0"/>
        </w:tabs>
        <w:spacing w:after="0" w:line="360" w:lineRule="auto"/>
        <w:jc w:val="both"/>
        <w:rPr>
          <w:rFonts w:ascii="Arial" w:eastAsia="Times New Roman" w:hAnsi="Arial" w:cs="Arial"/>
          <w:b/>
          <w:i/>
          <w:sz w:val="24"/>
          <w:szCs w:val="24"/>
          <w:lang w:eastAsia="es-ES"/>
        </w:rPr>
      </w:pPr>
    </w:p>
    <w:p w:rsidR="00466C30" w:rsidRDefault="00466C30" w:rsidP="00466C30">
      <w:pPr>
        <w:tabs>
          <w:tab w:val="left" w:pos="0"/>
        </w:tabs>
        <w:spacing w:after="0" w:line="360" w:lineRule="auto"/>
        <w:jc w:val="both"/>
        <w:rPr>
          <w:rFonts w:ascii="Arial" w:eastAsia="Times New Roman" w:hAnsi="Arial" w:cs="Arial"/>
          <w:b/>
          <w:i/>
          <w:sz w:val="24"/>
          <w:szCs w:val="24"/>
          <w:lang w:eastAsia="es-ES"/>
        </w:rPr>
      </w:pPr>
    </w:p>
    <w:p w:rsidR="0070035F" w:rsidRDefault="0070035F" w:rsidP="00466C30">
      <w:pPr>
        <w:tabs>
          <w:tab w:val="left" w:pos="0"/>
        </w:tabs>
        <w:spacing w:after="0" w:line="360" w:lineRule="auto"/>
        <w:jc w:val="both"/>
        <w:rPr>
          <w:rFonts w:ascii="Arial" w:eastAsia="Times New Roman" w:hAnsi="Arial" w:cs="Arial"/>
          <w:b/>
          <w:i/>
          <w:sz w:val="24"/>
          <w:szCs w:val="24"/>
          <w:lang w:eastAsia="es-ES"/>
        </w:rPr>
      </w:pPr>
    </w:p>
    <w:p w:rsidR="005A17F5" w:rsidRDefault="005A17F5" w:rsidP="00466C30">
      <w:pPr>
        <w:tabs>
          <w:tab w:val="left" w:pos="0"/>
        </w:tabs>
        <w:spacing w:after="0" w:line="360" w:lineRule="auto"/>
        <w:jc w:val="both"/>
        <w:rPr>
          <w:rFonts w:ascii="Arial" w:eastAsia="Times New Roman" w:hAnsi="Arial" w:cs="Arial"/>
          <w:b/>
          <w:i/>
          <w:sz w:val="24"/>
          <w:szCs w:val="24"/>
          <w:lang w:eastAsia="es-ES"/>
        </w:rPr>
      </w:pPr>
    </w:p>
    <w:p w:rsidR="003C77D0" w:rsidRDefault="00535C9D" w:rsidP="00466C30">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lastRenderedPageBreak/>
        <w:t>ASESORÍ</w:t>
      </w:r>
      <w:r w:rsidR="003C77D0" w:rsidRPr="00C5240B">
        <w:rPr>
          <w:rFonts w:ascii="Arial" w:eastAsia="Times New Roman" w:hAnsi="Arial" w:cs="Arial"/>
          <w:b/>
          <w:i/>
          <w:sz w:val="24"/>
          <w:szCs w:val="24"/>
          <w:lang w:eastAsia="es-ES"/>
        </w:rPr>
        <w:t>AS</w:t>
      </w:r>
      <w:r w:rsidR="003C77D0">
        <w:rPr>
          <w:rFonts w:ascii="Arial" w:eastAsia="Times New Roman" w:hAnsi="Arial" w:cs="Arial"/>
          <w:b/>
          <w:i/>
          <w:sz w:val="24"/>
          <w:szCs w:val="24"/>
          <w:lang w:eastAsia="es-ES"/>
        </w:rPr>
        <w:t xml:space="preserve"> </w:t>
      </w:r>
    </w:p>
    <w:p w:rsidR="003C77D0" w:rsidRDefault="00E003A9" w:rsidP="00466C30">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Gráfica 1</w:t>
      </w:r>
      <w:r w:rsidR="003C77D0">
        <w:rPr>
          <w:rFonts w:ascii="Arial" w:eastAsia="Times New Roman" w:hAnsi="Arial" w:cs="Arial"/>
          <w:b/>
          <w:i/>
          <w:sz w:val="24"/>
          <w:szCs w:val="24"/>
          <w:lang w:eastAsia="es-ES"/>
        </w:rPr>
        <w:t xml:space="preserve">.7 </w:t>
      </w:r>
      <w:r w:rsidR="003C77D0" w:rsidRPr="009019A7">
        <w:rPr>
          <w:rFonts w:ascii="Arial" w:eastAsia="Times New Roman" w:hAnsi="Arial" w:cs="Arial"/>
          <w:b/>
          <w:i/>
          <w:sz w:val="24"/>
          <w:szCs w:val="24"/>
          <w:lang w:eastAsia="es-ES"/>
        </w:rPr>
        <w:t>Servicios Proporcionados.</w:t>
      </w:r>
    </w:p>
    <w:p w:rsidR="00466C30" w:rsidRDefault="00466C30" w:rsidP="00466C30">
      <w:pPr>
        <w:tabs>
          <w:tab w:val="left" w:pos="0"/>
        </w:tabs>
        <w:spacing w:after="0" w:line="360" w:lineRule="auto"/>
        <w:jc w:val="both"/>
        <w:rPr>
          <w:rFonts w:ascii="Arial" w:eastAsia="Times New Roman" w:hAnsi="Arial" w:cs="Arial"/>
          <w:b/>
          <w:i/>
          <w:sz w:val="24"/>
          <w:szCs w:val="24"/>
          <w:lang w:eastAsia="es-ES"/>
        </w:rPr>
      </w:pPr>
    </w:p>
    <w:p w:rsidR="00466C30" w:rsidRDefault="005A17F5" w:rsidP="00466C30">
      <w:pPr>
        <w:tabs>
          <w:tab w:val="left" w:pos="0"/>
        </w:tabs>
        <w:spacing w:after="0" w:line="360" w:lineRule="auto"/>
        <w:jc w:val="both"/>
        <w:rPr>
          <w:rFonts w:ascii="Arial" w:eastAsia="Times New Roman" w:hAnsi="Arial" w:cs="Arial"/>
          <w:b/>
          <w:i/>
          <w:sz w:val="24"/>
          <w:szCs w:val="24"/>
          <w:lang w:eastAsia="es-ES"/>
        </w:rPr>
      </w:pPr>
      <w:r w:rsidRPr="003D2A23">
        <w:rPr>
          <w:noProof/>
          <w:lang w:eastAsia="es-MX"/>
        </w:rPr>
        <w:drawing>
          <wp:inline distT="0" distB="0" distL="0" distR="0" wp14:anchorId="14C531B7" wp14:editId="6C10EC0E">
            <wp:extent cx="4999038" cy="2343150"/>
            <wp:effectExtent l="19050" t="0" r="11112" b="0"/>
            <wp:docPr id="5" name="Gráfico 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xmlns:ve="http://schemas.openxmlformats.org/markup-compatibility/2006" xmlns:arto="http://schemas.microsoft.com/office/word/2006/arto" id="{00000000-0008-0000-12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04F9" w:rsidRPr="001D25BB" w:rsidRDefault="00DB04F9" w:rsidP="00466C30">
      <w:pPr>
        <w:tabs>
          <w:tab w:val="left" w:pos="0"/>
        </w:tabs>
        <w:spacing w:after="0" w:line="360" w:lineRule="auto"/>
        <w:jc w:val="both"/>
        <w:rPr>
          <w:rFonts w:ascii="Arial" w:eastAsia="Times New Roman" w:hAnsi="Arial" w:cs="Arial"/>
          <w:b/>
          <w:i/>
          <w:sz w:val="24"/>
          <w:szCs w:val="24"/>
          <w:lang w:eastAsia="es-ES"/>
        </w:rPr>
      </w:pPr>
    </w:p>
    <w:p w:rsidR="005A17F5" w:rsidRDefault="00E003A9" w:rsidP="00466C30">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 </w:t>
      </w:r>
    </w:p>
    <w:tbl>
      <w:tblPr>
        <w:tblStyle w:val="Sombreadomedio1-nfasis1"/>
        <w:tblW w:w="7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320"/>
        <w:gridCol w:w="1320"/>
        <w:gridCol w:w="1320"/>
      </w:tblGrid>
      <w:tr w:rsidR="005A17F5" w:rsidRPr="005A17F5" w:rsidTr="005A17F5">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400"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jc w:val="both"/>
              <w:rPr>
                <w:color w:val="FFFFFF"/>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cnfStyle w:val="100000000000" w:firstRow="1" w:lastRow="0" w:firstColumn="0" w:lastColumn="0" w:oddVBand="0" w:evenVBand="0" w:oddHBand="0" w:evenHBand="0" w:firstRowFirstColumn="0" w:firstRowLastColumn="0" w:lastRowFirstColumn="0" w:lastRowLastColumn="0"/>
              <w:rPr>
                <w:rFonts w:ascii="Arial" w:hAnsi="Arial" w:cs="Arial"/>
                <w:color w:val="FFFFFF"/>
                <w:sz w:val="20"/>
                <w:szCs w:val="20"/>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cnfStyle w:val="100000000000" w:firstRow="1" w:lastRow="0" w:firstColumn="0" w:lastColumn="0" w:oddVBand="0" w:evenVBand="0" w:oddHBand="0" w:evenHBand="0" w:firstRowFirstColumn="0" w:firstRowLastColumn="0" w:lastRowFirstColumn="0" w:lastRowLastColumn="0"/>
              <w:rPr>
                <w:rFonts w:ascii="Arial" w:hAnsi="Arial" w:cs="Arial"/>
                <w:color w:val="FFFFFF"/>
                <w:sz w:val="20"/>
                <w:szCs w:val="20"/>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cnfStyle w:val="100000000000" w:firstRow="1" w:lastRow="0" w:firstColumn="0" w:lastColumn="0" w:oddVBand="0" w:evenVBand="0" w:oddHBand="0" w:evenHBand="0" w:firstRowFirstColumn="0" w:firstRowLastColumn="0" w:lastRowFirstColumn="0" w:lastRowLastColumn="0"/>
              <w:rPr>
                <w:rFonts w:ascii="Arial" w:hAnsi="Arial" w:cs="Arial"/>
                <w:color w:val="FFFFFF"/>
                <w:sz w:val="20"/>
                <w:szCs w:val="20"/>
                <w:lang w:eastAsia="es-MX"/>
              </w:rPr>
            </w:pP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5A17F5" w:rsidRPr="005A17F5" w:rsidRDefault="005A17F5" w:rsidP="005A17F5">
            <w:pPr>
              <w:jc w:val="center"/>
              <w:rPr>
                <w:rFonts w:ascii="Arial" w:hAnsi="Arial" w:cs="Arial"/>
                <w:sz w:val="20"/>
                <w:szCs w:val="20"/>
                <w:lang w:eastAsia="es-MX"/>
              </w:rPr>
            </w:pPr>
            <w:r w:rsidRPr="005A17F5">
              <w:rPr>
                <w:rFonts w:ascii="Arial" w:hAnsi="Arial" w:cs="Arial"/>
                <w:sz w:val="20"/>
                <w:szCs w:val="20"/>
                <w:lang w:eastAsia="es-MX"/>
              </w:rPr>
              <w:t>Servicios del CDM</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5A17F5">
              <w:rPr>
                <w:rFonts w:ascii="Arial" w:hAnsi="Arial" w:cs="Arial"/>
                <w:b/>
                <w:bCs/>
                <w:sz w:val="20"/>
                <w:szCs w:val="20"/>
                <w:lang w:eastAsia="es-MX"/>
              </w:rPr>
              <w:t>Hombre</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5A17F5">
              <w:rPr>
                <w:rFonts w:ascii="Arial" w:hAnsi="Arial" w:cs="Arial"/>
                <w:b/>
                <w:bCs/>
                <w:sz w:val="20"/>
                <w:szCs w:val="20"/>
                <w:lang w:eastAsia="es-MX"/>
              </w:rPr>
              <w:t>Mujer</w:t>
            </w:r>
          </w:p>
        </w:tc>
        <w:tc>
          <w:tcPr>
            <w:tcW w:w="1320"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5A17F5">
              <w:rPr>
                <w:rFonts w:ascii="Arial" w:hAnsi="Arial" w:cs="Arial"/>
                <w:b/>
                <w:bCs/>
                <w:sz w:val="20"/>
                <w:szCs w:val="20"/>
                <w:lang w:eastAsia="es-MX"/>
              </w:rPr>
              <w:t>Total</w:t>
            </w: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5A17F5" w:rsidRPr="005A17F5" w:rsidRDefault="005A17F5" w:rsidP="005A17F5">
            <w:pPr>
              <w:rPr>
                <w:rFonts w:ascii="Arial" w:hAnsi="Arial" w:cs="Arial"/>
                <w:sz w:val="20"/>
                <w:szCs w:val="20"/>
                <w:lang w:eastAsia="es-MX"/>
              </w:rPr>
            </w:pPr>
            <w:proofErr w:type="spellStart"/>
            <w:r w:rsidRPr="005A17F5">
              <w:rPr>
                <w:rFonts w:ascii="Arial" w:hAnsi="Arial" w:cs="Arial"/>
                <w:sz w:val="20"/>
                <w:szCs w:val="20"/>
                <w:lang w:eastAsia="es-MX"/>
              </w:rPr>
              <w:t>Orientacion</w:t>
            </w:r>
            <w:proofErr w:type="spellEnd"/>
            <w:r w:rsidRPr="005A17F5">
              <w:rPr>
                <w:rFonts w:ascii="Arial" w:hAnsi="Arial" w:cs="Arial"/>
                <w:sz w:val="20"/>
                <w:szCs w:val="20"/>
                <w:lang w:eastAsia="es-MX"/>
              </w:rPr>
              <w:t xml:space="preserve"> </w:t>
            </w:r>
            <w:proofErr w:type="spellStart"/>
            <w:r w:rsidRPr="005A17F5">
              <w:rPr>
                <w:rFonts w:ascii="Arial" w:hAnsi="Arial" w:cs="Arial"/>
                <w:sz w:val="20"/>
                <w:szCs w:val="20"/>
                <w:lang w:eastAsia="es-MX"/>
              </w:rPr>
              <w:t>Psicologica</w:t>
            </w:r>
            <w:proofErr w:type="spellEnd"/>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5A17F5">
              <w:rPr>
                <w:rFonts w:ascii="Arial" w:hAnsi="Arial" w:cs="Arial"/>
                <w:sz w:val="20"/>
                <w:szCs w:val="20"/>
                <w:lang w:eastAsia="es-MX"/>
              </w:rPr>
              <w:t>0</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5A17F5">
              <w:rPr>
                <w:rFonts w:ascii="Arial" w:hAnsi="Arial" w:cs="Arial"/>
                <w:sz w:val="20"/>
                <w:szCs w:val="20"/>
                <w:lang w:eastAsia="es-MX"/>
              </w:rPr>
              <w:t>7</w:t>
            </w:r>
          </w:p>
        </w:tc>
        <w:tc>
          <w:tcPr>
            <w:tcW w:w="1320"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5A17F5">
              <w:rPr>
                <w:rFonts w:ascii="Arial" w:hAnsi="Arial" w:cs="Arial"/>
                <w:sz w:val="20"/>
                <w:szCs w:val="20"/>
                <w:lang w:eastAsia="es-MX"/>
              </w:rPr>
              <w:t>7</w:t>
            </w: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5A17F5" w:rsidRPr="005A17F5" w:rsidRDefault="005A17F5" w:rsidP="005A17F5">
            <w:pPr>
              <w:rPr>
                <w:rFonts w:ascii="Arial" w:hAnsi="Arial" w:cs="Arial"/>
                <w:sz w:val="20"/>
                <w:szCs w:val="20"/>
                <w:lang w:eastAsia="es-MX"/>
              </w:rPr>
            </w:pPr>
            <w:proofErr w:type="spellStart"/>
            <w:r w:rsidRPr="005A17F5">
              <w:rPr>
                <w:rFonts w:ascii="Arial" w:hAnsi="Arial" w:cs="Arial"/>
                <w:sz w:val="20"/>
                <w:szCs w:val="20"/>
                <w:lang w:eastAsia="es-MX"/>
              </w:rPr>
              <w:t>Asesoria</w:t>
            </w:r>
            <w:proofErr w:type="spellEnd"/>
            <w:r w:rsidRPr="005A17F5">
              <w:rPr>
                <w:rFonts w:ascii="Arial" w:hAnsi="Arial" w:cs="Arial"/>
                <w:sz w:val="20"/>
                <w:szCs w:val="20"/>
                <w:lang w:eastAsia="es-MX"/>
              </w:rPr>
              <w:t xml:space="preserve"> Jurídica </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5A17F5">
              <w:rPr>
                <w:rFonts w:ascii="Arial" w:hAnsi="Arial" w:cs="Arial"/>
                <w:sz w:val="20"/>
                <w:szCs w:val="20"/>
                <w:lang w:eastAsia="es-MX"/>
              </w:rPr>
              <w:t>1</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5A17F5">
              <w:rPr>
                <w:rFonts w:ascii="Arial" w:hAnsi="Arial" w:cs="Arial"/>
                <w:sz w:val="20"/>
                <w:szCs w:val="20"/>
                <w:lang w:eastAsia="es-MX"/>
              </w:rPr>
              <w:t>3</w:t>
            </w:r>
          </w:p>
        </w:tc>
        <w:tc>
          <w:tcPr>
            <w:tcW w:w="1320"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5A17F5">
              <w:rPr>
                <w:rFonts w:ascii="Arial" w:hAnsi="Arial" w:cs="Arial"/>
                <w:sz w:val="20"/>
                <w:szCs w:val="20"/>
                <w:lang w:eastAsia="es-MX"/>
              </w:rPr>
              <w:t>4</w:t>
            </w: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5A17F5" w:rsidRPr="005A17F5" w:rsidRDefault="005A17F5" w:rsidP="005A17F5">
            <w:pPr>
              <w:rPr>
                <w:rFonts w:ascii="Arial" w:hAnsi="Arial" w:cs="Arial"/>
                <w:sz w:val="20"/>
                <w:szCs w:val="20"/>
                <w:lang w:eastAsia="es-MX"/>
              </w:rPr>
            </w:pPr>
            <w:r w:rsidRPr="005A17F5">
              <w:rPr>
                <w:rFonts w:ascii="Arial" w:hAnsi="Arial" w:cs="Arial"/>
                <w:sz w:val="20"/>
                <w:szCs w:val="20"/>
                <w:lang w:eastAsia="es-MX"/>
              </w:rPr>
              <w:t>Trabajo Social</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5A17F5">
              <w:rPr>
                <w:rFonts w:ascii="Arial" w:hAnsi="Arial" w:cs="Arial"/>
                <w:sz w:val="20"/>
                <w:szCs w:val="20"/>
                <w:lang w:eastAsia="es-MX"/>
              </w:rPr>
              <w:t>0</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5A17F5">
              <w:rPr>
                <w:rFonts w:ascii="Arial" w:hAnsi="Arial" w:cs="Arial"/>
                <w:sz w:val="20"/>
                <w:szCs w:val="20"/>
                <w:lang w:eastAsia="es-MX"/>
              </w:rPr>
              <w:t>6</w:t>
            </w:r>
          </w:p>
        </w:tc>
        <w:tc>
          <w:tcPr>
            <w:tcW w:w="1320"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5A17F5">
              <w:rPr>
                <w:rFonts w:ascii="Arial" w:hAnsi="Arial" w:cs="Arial"/>
                <w:sz w:val="20"/>
                <w:szCs w:val="20"/>
                <w:lang w:eastAsia="es-MX"/>
              </w:rPr>
              <w:t>6</w:t>
            </w: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5A17F5" w:rsidRPr="005A17F5" w:rsidRDefault="005A17F5" w:rsidP="005A17F5">
            <w:pPr>
              <w:rPr>
                <w:rFonts w:ascii="Arial" w:hAnsi="Arial" w:cs="Arial"/>
                <w:sz w:val="20"/>
                <w:szCs w:val="20"/>
                <w:lang w:eastAsia="es-MX"/>
              </w:rPr>
            </w:pP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p>
        </w:tc>
        <w:tc>
          <w:tcPr>
            <w:tcW w:w="1320"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5A17F5" w:rsidRPr="005A17F5" w:rsidRDefault="005A17F5" w:rsidP="005A17F5">
            <w:pPr>
              <w:jc w:val="center"/>
              <w:rPr>
                <w:rFonts w:ascii="Arial" w:hAnsi="Arial" w:cs="Arial"/>
                <w:sz w:val="20"/>
                <w:szCs w:val="20"/>
                <w:lang w:eastAsia="es-MX"/>
              </w:rPr>
            </w:pPr>
            <w:r w:rsidRPr="005A17F5">
              <w:rPr>
                <w:rFonts w:ascii="Arial" w:hAnsi="Arial" w:cs="Arial"/>
                <w:sz w:val="20"/>
                <w:szCs w:val="20"/>
                <w:lang w:eastAsia="es-MX"/>
              </w:rPr>
              <w:t>Total</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5A17F5">
              <w:rPr>
                <w:rFonts w:ascii="Arial" w:hAnsi="Arial" w:cs="Arial"/>
                <w:b/>
                <w:bCs/>
                <w:sz w:val="20"/>
                <w:szCs w:val="20"/>
                <w:lang w:eastAsia="es-MX"/>
              </w:rPr>
              <w:t>1</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5A17F5">
              <w:rPr>
                <w:rFonts w:ascii="Arial" w:hAnsi="Arial" w:cs="Arial"/>
                <w:b/>
                <w:bCs/>
                <w:sz w:val="20"/>
                <w:szCs w:val="20"/>
                <w:lang w:eastAsia="es-MX"/>
              </w:rPr>
              <w:t>16</w:t>
            </w:r>
          </w:p>
        </w:tc>
        <w:tc>
          <w:tcPr>
            <w:tcW w:w="1320"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5A17F5">
              <w:rPr>
                <w:rFonts w:ascii="Arial" w:hAnsi="Arial" w:cs="Arial"/>
                <w:b/>
                <w:bCs/>
                <w:sz w:val="20"/>
                <w:szCs w:val="20"/>
                <w:lang w:eastAsia="es-MX"/>
              </w:rPr>
              <w:t>17</w:t>
            </w:r>
          </w:p>
        </w:tc>
      </w:tr>
    </w:tbl>
    <w:p w:rsidR="00466C30" w:rsidRDefault="00466C30" w:rsidP="00466C30">
      <w:pPr>
        <w:tabs>
          <w:tab w:val="left" w:pos="0"/>
        </w:tabs>
        <w:spacing w:after="0" w:line="360" w:lineRule="auto"/>
        <w:jc w:val="both"/>
        <w:rPr>
          <w:rFonts w:ascii="Arial" w:eastAsia="Times New Roman" w:hAnsi="Arial" w:cs="Arial"/>
          <w:sz w:val="24"/>
          <w:szCs w:val="24"/>
          <w:lang w:eastAsia="es-ES"/>
        </w:rPr>
      </w:pPr>
    </w:p>
    <w:p w:rsidR="00466C30" w:rsidRDefault="00466C30" w:rsidP="00466C30">
      <w:pPr>
        <w:tabs>
          <w:tab w:val="left" w:pos="0"/>
        </w:tabs>
        <w:spacing w:after="0" w:line="360" w:lineRule="auto"/>
        <w:jc w:val="both"/>
        <w:rPr>
          <w:rFonts w:ascii="Arial" w:eastAsia="Times New Roman" w:hAnsi="Arial" w:cs="Arial"/>
          <w:sz w:val="24"/>
          <w:szCs w:val="24"/>
          <w:lang w:eastAsia="es-ES"/>
        </w:rPr>
      </w:pPr>
    </w:p>
    <w:p w:rsidR="00E0219D" w:rsidRPr="001D25BB" w:rsidRDefault="00E003A9" w:rsidP="00466C30">
      <w:pPr>
        <w:tabs>
          <w:tab w:val="left" w:pos="0"/>
        </w:tabs>
        <w:spacing w:after="0" w:line="360" w:lineRule="auto"/>
        <w:jc w:val="both"/>
        <w:rPr>
          <w:rFonts w:ascii="Arial" w:eastAsia="Times New Roman" w:hAnsi="Arial" w:cs="Arial"/>
          <w:sz w:val="24"/>
          <w:szCs w:val="24"/>
          <w:lang w:eastAsia="es-ES"/>
        </w:rPr>
      </w:pPr>
      <w:r w:rsidRPr="008F0C52">
        <w:rPr>
          <w:rFonts w:ascii="Arial" w:eastAsia="Times New Roman" w:hAnsi="Arial" w:cs="Arial"/>
          <w:b/>
          <w:sz w:val="24"/>
          <w:szCs w:val="24"/>
          <w:lang w:eastAsia="es-ES"/>
        </w:rPr>
        <w:t xml:space="preserve">Como muestra la </w:t>
      </w:r>
      <w:r w:rsidR="00466C30" w:rsidRPr="008F0C52">
        <w:rPr>
          <w:rFonts w:ascii="Arial" w:eastAsia="Times New Roman" w:hAnsi="Arial" w:cs="Arial"/>
          <w:b/>
          <w:sz w:val="24"/>
          <w:szCs w:val="24"/>
          <w:lang w:eastAsia="es-ES"/>
        </w:rPr>
        <w:t>gráfica</w:t>
      </w:r>
      <w:r w:rsidR="00535C9D">
        <w:rPr>
          <w:rFonts w:ascii="Arial" w:eastAsia="Times New Roman" w:hAnsi="Arial" w:cs="Arial"/>
          <w:b/>
          <w:sz w:val="24"/>
          <w:szCs w:val="24"/>
          <w:lang w:eastAsia="es-ES"/>
        </w:rPr>
        <w:t xml:space="preserve"> </w:t>
      </w:r>
      <w:r w:rsidRPr="008F0C52">
        <w:rPr>
          <w:rFonts w:ascii="Arial" w:eastAsia="Times New Roman" w:hAnsi="Arial" w:cs="Arial"/>
          <w:b/>
          <w:sz w:val="24"/>
          <w:szCs w:val="24"/>
          <w:lang w:eastAsia="es-ES"/>
        </w:rPr>
        <w:t>1.7 s</w:t>
      </w:r>
      <w:r w:rsidR="005A17F5">
        <w:rPr>
          <w:rFonts w:ascii="Arial" w:eastAsia="Times New Roman" w:hAnsi="Arial" w:cs="Arial"/>
          <w:b/>
          <w:sz w:val="24"/>
          <w:szCs w:val="24"/>
          <w:lang w:eastAsia="es-ES"/>
        </w:rPr>
        <w:t>e proporcionaron un total de 17</w:t>
      </w:r>
      <w:r w:rsidR="00535C9D">
        <w:rPr>
          <w:rFonts w:ascii="Arial" w:eastAsia="Times New Roman" w:hAnsi="Arial" w:cs="Arial"/>
          <w:b/>
          <w:sz w:val="24"/>
          <w:szCs w:val="24"/>
          <w:lang w:eastAsia="es-ES"/>
        </w:rPr>
        <w:t xml:space="preserve"> </w:t>
      </w:r>
      <w:r w:rsidR="005A17F5">
        <w:rPr>
          <w:rFonts w:ascii="Arial" w:eastAsia="Times New Roman" w:hAnsi="Arial" w:cs="Arial"/>
          <w:b/>
          <w:sz w:val="24"/>
          <w:szCs w:val="24"/>
          <w:lang w:eastAsia="es-ES"/>
        </w:rPr>
        <w:t>asesorías, 7</w:t>
      </w:r>
      <w:r w:rsidR="001D25BB">
        <w:rPr>
          <w:rFonts w:ascii="Arial" w:eastAsia="Times New Roman" w:hAnsi="Arial" w:cs="Arial"/>
          <w:b/>
          <w:sz w:val="24"/>
          <w:szCs w:val="24"/>
          <w:lang w:eastAsia="es-ES"/>
        </w:rPr>
        <w:t xml:space="preserve"> orientación psicológica, 4</w:t>
      </w:r>
      <w:r w:rsidR="00535C9D">
        <w:rPr>
          <w:rFonts w:ascii="Arial" w:eastAsia="Times New Roman" w:hAnsi="Arial" w:cs="Arial"/>
          <w:b/>
          <w:sz w:val="24"/>
          <w:szCs w:val="24"/>
          <w:lang w:eastAsia="es-ES"/>
        </w:rPr>
        <w:t xml:space="preserve"> </w:t>
      </w:r>
      <w:r w:rsidR="005A17F5">
        <w:rPr>
          <w:rFonts w:ascii="Arial" w:eastAsia="Times New Roman" w:hAnsi="Arial" w:cs="Arial"/>
          <w:b/>
          <w:sz w:val="24"/>
          <w:szCs w:val="24"/>
          <w:lang w:eastAsia="es-ES"/>
        </w:rPr>
        <w:t>asesorías jurídicas y 6</w:t>
      </w:r>
      <w:r w:rsidR="00535C9D">
        <w:rPr>
          <w:rFonts w:ascii="Arial" w:eastAsia="Times New Roman" w:hAnsi="Arial" w:cs="Arial"/>
          <w:b/>
          <w:sz w:val="24"/>
          <w:szCs w:val="24"/>
          <w:lang w:eastAsia="es-ES"/>
        </w:rPr>
        <w:t xml:space="preserve"> </w:t>
      </w:r>
      <w:r w:rsidRPr="008F0C52">
        <w:rPr>
          <w:rFonts w:ascii="Arial" w:eastAsia="Times New Roman" w:hAnsi="Arial" w:cs="Arial"/>
          <w:b/>
          <w:sz w:val="24"/>
          <w:szCs w:val="24"/>
          <w:lang w:eastAsia="es-ES"/>
        </w:rPr>
        <w:t>atenciones de trabajo social</w:t>
      </w:r>
      <w:r>
        <w:rPr>
          <w:rFonts w:ascii="Arial" w:eastAsia="Times New Roman" w:hAnsi="Arial" w:cs="Arial"/>
          <w:sz w:val="24"/>
          <w:szCs w:val="24"/>
          <w:lang w:eastAsia="es-ES"/>
        </w:rPr>
        <w:t>.</w:t>
      </w:r>
    </w:p>
    <w:p w:rsidR="00466C30" w:rsidRDefault="00466C30" w:rsidP="00466C30">
      <w:pPr>
        <w:tabs>
          <w:tab w:val="left" w:pos="0"/>
        </w:tabs>
        <w:spacing w:after="0" w:line="360" w:lineRule="auto"/>
        <w:jc w:val="both"/>
        <w:rPr>
          <w:rFonts w:ascii="Arial" w:eastAsia="Times New Roman" w:hAnsi="Arial" w:cs="Arial"/>
          <w:b/>
          <w:i/>
          <w:sz w:val="24"/>
          <w:szCs w:val="24"/>
          <w:lang w:eastAsia="es-ES"/>
        </w:rPr>
      </w:pPr>
    </w:p>
    <w:p w:rsidR="00466C30" w:rsidRDefault="00466C30" w:rsidP="00466C30">
      <w:pPr>
        <w:tabs>
          <w:tab w:val="left" w:pos="0"/>
        </w:tabs>
        <w:spacing w:after="0" w:line="360" w:lineRule="auto"/>
        <w:jc w:val="both"/>
        <w:rPr>
          <w:rFonts w:ascii="Arial" w:eastAsia="Times New Roman" w:hAnsi="Arial" w:cs="Arial"/>
          <w:b/>
          <w:i/>
          <w:sz w:val="24"/>
          <w:szCs w:val="24"/>
          <w:lang w:eastAsia="es-ES"/>
        </w:rPr>
      </w:pPr>
    </w:p>
    <w:p w:rsidR="00466C30" w:rsidRDefault="00466C30" w:rsidP="00466C30">
      <w:pPr>
        <w:tabs>
          <w:tab w:val="left" w:pos="0"/>
        </w:tabs>
        <w:spacing w:after="0" w:line="360" w:lineRule="auto"/>
        <w:jc w:val="both"/>
        <w:rPr>
          <w:rFonts w:ascii="Arial" w:eastAsia="Times New Roman" w:hAnsi="Arial" w:cs="Arial"/>
          <w:b/>
          <w:i/>
          <w:sz w:val="24"/>
          <w:szCs w:val="24"/>
          <w:lang w:eastAsia="es-ES"/>
        </w:rPr>
      </w:pPr>
    </w:p>
    <w:p w:rsidR="00466C30" w:rsidRDefault="00466C30" w:rsidP="00466C30">
      <w:pPr>
        <w:tabs>
          <w:tab w:val="left" w:pos="0"/>
        </w:tabs>
        <w:spacing w:after="0" w:line="360" w:lineRule="auto"/>
        <w:jc w:val="both"/>
        <w:rPr>
          <w:rFonts w:ascii="Arial" w:eastAsia="Times New Roman" w:hAnsi="Arial" w:cs="Arial"/>
          <w:b/>
          <w:i/>
          <w:sz w:val="24"/>
          <w:szCs w:val="24"/>
          <w:lang w:eastAsia="es-ES"/>
        </w:rPr>
      </w:pPr>
    </w:p>
    <w:p w:rsidR="00466C30" w:rsidRDefault="00466C30" w:rsidP="00466C30">
      <w:pPr>
        <w:tabs>
          <w:tab w:val="left" w:pos="0"/>
        </w:tabs>
        <w:spacing w:after="0" w:line="360" w:lineRule="auto"/>
        <w:jc w:val="both"/>
        <w:rPr>
          <w:rFonts w:ascii="Arial" w:eastAsia="Times New Roman" w:hAnsi="Arial" w:cs="Arial"/>
          <w:b/>
          <w:i/>
          <w:sz w:val="24"/>
          <w:szCs w:val="24"/>
          <w:lang w:eastAsia="es-ES"/>
        </w:rPr>
      </w:pPr>
    </w:p>
    <w:p w:rsidR="005A17F5" w:rsidRDefault="005A17F5" w:rsidP="00466C30">
      <w:pPr>
        <w:tabs>
          <w:tab w:val="left" w:pos="0"/>
        </w:tabs>
        <w:spacing w:after="0" w:line="360" w:lineRule="auto"/>
        <w:jc w:val="both"/>
        <w:rPr>
          <w:rFonts w:ascii="Arial" w:eastAsia="Times New Roman" w:hAnsi="Arial" w:cs="Arial"/>
          <w:b/>
          <w:i/>
          <w:sz w:val="24"/>
          <w:szCs w:val="24"/>
          <w:lang w:eastAsia="es-ES"/>
        </w:rPr>
      </w:pPr>
    </w:p>
    <w:p w:rsidR="00466C30" w:rsidRDefault="00466C30" w:rsidP="00466C30">
      <w:pPr>
        <w:tabs>
          <w:tab w:val="left" w:pos="0"/>
        </w:tabs>
        <w:spacing w:after="0" w:line="360" w:lineRule="auto"/>
        <w:jc w:val="both"/>
        <w:rPr>
          <w:rFonts w:ascii="Arial" w:eastAsia="Times New Roman" w:hAnsi="Arial" w:cs="Arial"/>
          <w:b/>
          <w:i/>
          <w:sz w:val="24"/>
          <w:szCs w:val="24"/>
          <w:lang w:eastAsia="es-ES"/>
        </w:rPr>
      </w:pPr>
    </w:p>
    <w:p w:rsidR="00E003A9" w:rsidRPr="001D25BB" w:rsidRDefault="00C364D6" w:rsidP="00466C30">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Gráfica 1.8 Grá</w:t>
      </w:r>
      <w:r w:rsidR="00E003A9">
        <w:rPr>
          <w:rFonts w:ascii="Arial" w:eastAsia="Times New Roman" w:hAnsi="Arial" w:cs="Arial"/>
          <w:b/>
          <w:i/>
          <w:sz w:val="24"/>
          <w:szCs w:val="24"/>
          <w:lang w:eastAsia="es-ES"/>
        </w:rPr>
        <w:t xml:space="preserve">fica de Rangos de edad </w:t>
      </w:r>
    </w:p>
    <w:p w:rsidR="001D25BB" w:rsidRDefault="005A17F5" w:rsidP="00466C30">
      <w:pPr>
        <w:tabs>
          <w:tab w:val="left" w:pos="0"/>
        </w:tabs>
        <w:spacing w:after="0" w:line="360" w:lineRule="auto"/>
        <w:jc w:val="both"/>
        <w:rPr>
          <w:rFonts w:ascii="Arial" w:eastAsia="Times New Roman" w:hAnsi="Arial" w:cs="Arial"/>
          <w:sz w:val="24"/>
          <w:szCs w:val="24"/>
          <w:lang w:eastAsia="es-ES"/>
        </w:rPr>
      </w:pPr>
      <w:r w:rsidRPr="003D2A23">
        <w:rPr>
          <w:noProof/>
          <w:lang w:eastAsia="es-MX"/>
        </w:rPr>
        <w:drawing>
          <wp:inline distT="0" distB="0" distL="0" distR="0" wp14:anchorId="48F43A88" wp14:editId="5C765B7B">
            <wp:extent cx="4956175" cy="2435225"/>
            <wp:effectExtent l="57150" t="0" r="34925" b="41275"/>
            <wp:docPr id="6" name="Gráfico 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xmlns:ve="http://schemas.openxmlformats.org/markup-compatibility/2006" xmlns:arto="http://schemas.microsoft.com/office/word/2006/arto" id="{00000000-0008-0000-12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D25BB" w:rsidRDefault="001D25BB" w:rsidP="00466C30">
      <w:pPr>
        <w:tabs>
          <w:tab w:val="left" w:pos="0"/>
        </w:tabs>
        <w:spacing w:after="0" w:line="360" w:lineRule="auto"/>
        <w:jc w:val="both"/>
        <w:rPr>
          <w:rFonts w:ascii="Arial" w:eastAsia="Times New Roman" w:hAnsi="Arial" w:cs="Arial"/>
          <w:sz w:val="24"/>
          <w:szCs w:val="24"/>
          <w:lang w:eastAsia="es-ES"/>
        </w:rPr>
      </w:pPr>
    </w:p>
    <w:tbl>
      <w:tblPr>
        <w:tblStyle w:val="Sombreadomedio1-nfasis3"/>
        <w:tblW w:w="7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8"/>
        <w:gridCol w:w="1328"/>
        <w:gridCol w:w="1328"/>
        <w:gridCol w:w="1328"/>
      </w:tblGrid>
      <w:tr w:rsidR="005A17F5" w:rsidRPr="005A17F5" w:rsidTr="005A17F5">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rPr>
                <w:rFonts w:ascii="Arial" w:eastAsia="Times New Roman" w:hAnsi="Arial" w:cs="Arial"/>
                <w:color w:val="FFFFFF"/>
                <w:sz w:val="20"/>
                <w:szCs w:val="20"/>
                <w:lang w:eastAsia="es-MX"/>
              </w:rPr>
            </w:pPr>
          </w:p>
        </w:tc>
        <w:tc>
          <w:tcPr>
            <w:tcW w:w="1328"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c>
          <w:tcPr>
            <w:tcW w:w="1328"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c>
          <w:tcPr>
            <w:tcW w:w="1328"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tcBorders>
              <w:right w:val="none" w:sz="0" w:space="0" w:color="auto"/>
            </w:tcBorders>
            <w:noWrap/>
            <w:hideMark/>
          </w:tcPr>
          <w:p w:rsidR="005A17F5" w:rsidRPr="005A17F5" w:rsidRDefault="005A17F5" w:rsidP="005A17F5">
            <w:pPr>
              <w:jc w:val="center"/>
              <w:rPr>
                <w:rFonts w:ascii="Arial" w:eastAsia="Times New Roman" w:hAnsi="Arial" w:cs="Arial"/>
                <w:sz w:val="20"/>
                <w:szCs w:val="20"/>
                <w:lang w:eastAsia="es-MX"/>
              </w:rPr>
            </w:pPr>
            <w:r w:rsidRPr="005A17F5">
              <w:rPr>
                <w:rFonts w:ascii="Arial" w:eastAsia="Times New Roman" w:hAnsi="Arial" w:cs="Arial"/>
                <w:sz w:val="20"/>
                <w:szCs w:val="20"/>
                <w:lang w:eastAsia="es-MX"/>
              </w:rPr>
              <w:t>Grupos de Edad</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Hombre</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Mujer</w:t>
            </w:r>
          </w:p>
        </w:tc>
        <w:tc>
          <w:tcPr>
            <w:tcW w:w="1328"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Total</w:t>
            </w: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tcBorders>
              <w:right w:val="none" w:sz="0" w:space="0" w:color="auto"/>
            </w:tcBorders>
            <w:noWrap/>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Menor de 15 años</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8"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tcBorders>
              <w:right w:val="none" w:sz="0" w:space="0" w:color="auto"/>
            </w:tcBorders>
            <w:noWrap/>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de 15 a 29 años</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3</w:t>
            </w:r>
          </w:p>
        </w:tc>
        <w:tc>
          <w:tcPr>
            <w:tcW w:w="1328"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3</w:t>
            </w: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tcBorders>
              <w:right w:val="none" w:sz="0" w:space="0" w:color="auto"/>
            </w:tcBorders>
            <w:noWrap/>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de 30 a 44 años</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3</w:t>
            </w:r>
          </w:p>
        </w:tc>
        <w:tc>
          <w:tcPr>
            <w:tcW w:w="1328"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3</w:t>
            </w: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tcBorders>
              <w:right w:val="none" w:sz="0" w:space="0" w:color="auto"/>
            </w:tcBorders>
            <w:noWrap/>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de 45 a 59 años</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1</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2</w:t>
            </w:r>
          </w:p>
        </w:tc>
        <w:tc>
          <w:tcPr>
            <w:tcW w:w="1328"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3</w:t>
            </w: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tcBorders>
              <w:right w:val="none" w:sz="0" w:space="0" w:color="auto"/>
            </w:tcBorders>
            <w:noWrap/>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60 años y más</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8"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tcBorders>
              <w:right w:val="none" w:sz="0" w:space="0" w:color="auto"/>
            </w:tcBorders>
            <w:noWrap/>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No Especificado</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8"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tcBorders>
              <w:right w:val="none" w:sz="0" w:space="0" w:color="auto"/>
            </w:tcBorders>
            <w:noWrap/>
            <w:hideMark/>
          </w:tcPr>
          <w:p w:rsidR="005A17F5" w:rsidRPr="005A17F5" w:rsidRDefault="005A17F5" w:rsidP="005A17F5">
            <w:pPr>
              <w:jc w:val="center"/>
              <w:rPr>
                <w:rFonts w:ascii="Arial" w:eastAsia="Times New Roman" w:hAnsi="Arial" w:cs="Arial"/>
                <w:sz w:val="20"/>
                <w:szCs w:val="20"/>
                <w:lang w:eastAsia="es-MX"/>
              </w:rPr>
            </w:pPr>
            <w:r w:rsidRPr="005A17F5">
              <w:rPr>
                <w:rFonts w:ascii="Arial" w:eastAsia="Times New Roman" w:hAnsi="Arial" w:cs="Arial"/>
                <w:sz w:val="20"/>
                <w:szCs w:val="20"/>
                <w:lang w:eastAsia="es-MX"/>
              </w:rPr>
              <w:t>Total</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1</w:t>
            </w:r>
          </w:p>
        </w:tc>
        <w:tc>
          <w:tcPr>
            <w:tcW w:w="1328"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8</w:t>
            </w:r>
          </w:p>
        </w:tc>
        <w:tc>
          <w:tcPr>
            <w:tcW w:w="1328"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9</w:t>
            </w:r>
          </w:p>
        </w:tc>
      </w:tr>
    </w:tbl>
    <w:p w:rsidR="005A17F5" w:rsidRDefault="005A17F5" w:rsidP="00466C30">
      <w:pPr>
        <w:tabs>
          <w:tab w:val="left" w:pos="0"/>
        </w:tabs>
        <w:spacing w:after="0" w:line="360" w:lineRule="auto"/>
        <w:jc w:val="both"/>
        <w:rPr>
          <w:rFonts w:ascii="Arial" w:eastAsia="Times New Roman" w:hAnsi="Arial" w:cs="Arial"/>
          <w:sz w:val="24"/>
          <w:szCs w:val="24"/>
          <w:lang w:eastAsia="es-ES"/>
        </w:rPr>
      </w:pPr>
    </w:p>
    <w:p w:rsidR="00E003A9" w:rsidRPr="008F0C52" w:rsidRDefault="00535C9D" w:rsidP="00466C30">
      <w:pPr>
        <w:tabs>
          <w:tab w:val="left" w:pos="0"/>
        </w:tabs>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 xml:space="preserve">Como se </w:t>
      </w:r>
      <w:r w:rsidR="00E003A9" w:rsidRPr="008F0C52">
        <w:rPr>
          <w:rFonts w:ascii="Arial" w:eastAsia="Times New Roman" w:hAnsi="Arial" w:cs="Arial"/>
          <w:b/>
          <w:sz w:val="24"/>
          <w:szCs w:val="24"/>
          <w:lang w:eastAsia="es-ES"/>
        </w:rPr>
        <w:t xml:space="preserve">muestra en la gráfica 1.8  los rangos de edad </w:t>
      </w:r>
      <w:r w:rsidR="0080209A">
        <w:rPr>
          <w:rFonts w:ascii="Arial" w:eastAsia="Times New Roman" w:hAnsi="Arial" w:cs="Arial"/>
          <w:b/>
          <w:sz w:val="24"/>
          <w:szCs w:val="24"/>
          <w:lang w:eastAsia="es-ES"/>
        </w:rPr>
        <w:t>son de las personas</w:t>
      </w:r>
      <w:r w:rsidR="005A17F5">
        <w:rPr>
          <w:rFonts w:ascii="Arial" w:eastAsia="Times New Roman" w:hAnsi="Arial" w:cs="Arial"/>
          <w:b/>
          <w:sz w:val="24"/>
          <w:szCs w:val="24"/>
          <w:lang w:eastAsia="es-ES"/>
        </w:rPr>
        <w:t xml:space="preserve"> atendidas del mes de  Enero de 2019 dos mil diecinueve</w:t>
      </w:r>
      <w:r w:rsidR="0080209A">
        <w:rPr>
          <w:rFonts w:ascii="Arial" w:eastAsia="Times New Roman" w:hAnsi="Arial" w:cs="Arial"/>
          <w:b/>
          <w:sz w:val="24"/>
          <w:szCs w:val="24"/>
          <w:lang w:eastAsia="es-ES"/>
        </w:rPr>
        <w:t>.</w:t>
      </w:r>
    </w:p>
    <w:p w:rsidR="0080209A" w:rsidRDefault="0080209A" w:rsidP="00466C30">
      <w:pPr>
        <w:tabs>
          <w:tab w:val="left" w:pos="0"/>
        </w:tabs>
        <w:spacing w:after="0" w:line="360" w:lineRule="auto"/>
        <w:jc w:val="both"/>
        <w:rPr>
          <w:rFonts w:ascii="Arial" w:eastAsia="Times New Roman" w:hAnsi="Arial" w:cs="Arial"/>
          <w:b/>
          <w:sz w:val="24"/>
          <w:szCs w:val="24"/>
          <w:lang w:eastAsia="es-ES"/>
        </w:rPr>
      </w:pPr>
    </w:p>
    <w:p w:rsidR="00466C30" w:rsidRDefault="00466C30" w:rsidP="00466C30">
      <w:pPr>
        <w:tabs>
          <w:tab w:val="left" w:pos="0"/>
        </w:tabs>
        <w:spacing w:after="0" w:line="360" w:lineRule="auto"/>
        <w:jc w:val="both"/>
        <w:rPr>
          <w:rFonts w:ascii="Arial" w:eastAsia="Times New Roman" w:hAnsi="Arial" w:cs="Arial"/>
          <w:b/>
          <w:sz w:val="24"/>
          <w:szCs w:val="24"/>
          <w:lang w:eastAsia="es-ES"/>
        </w:rPr>
      </w:pPr>
    </w:p>
    <w:p w:rsidR="00466C30" w:rsidRDefault="00466C30" w:rsidP="00466C30">
      <w:pPr>
        <w:tabs>
          <w:tab w:val="left" w:pos="0"/>
        </w:tabs>
        <w:spacing w:after="0" w:line="360" w:lineRule="auto"/>
        <w:jc w:val="both"/>
        <w:rPr>
          <w:rFonts w:ascii="Arial" w:eastAsia="Times New Roman" w:hAnsi="Arial" w:cs="Arial"/>
          <w:b/>
          <w:sz w:val="24"/>
          <w:szCs w:val="24"/>
          <w:lang w:eastAsia="es-ES"/>
        </w:rPr>
      </w:pPr>
    </w:p>
    <w:p w:rsidR="00466C30" w:rsidRDefault="00466C30" w:rsidP="00466C30">
      <w:pPr>
        <w:tabs>
          <w:tab w:val="left" w:pos="0"/>
        </w:tabs>
        <w:spacing w:after="0" w:line="360" w:lineRule="auto"/>
        <w:jc w:val="both"/>
        <w:rPr>
          <w:rFonts w:ascii="Arial" w:eastAsia="Times New Roman" w:hAnsi="Arial" w:cs="Arial"/>
          <w:b/>
          <w:sz w:val="24"/>
          <w:szCs w:val="24"/>
          <w:lang w:eastAsia="es-ES"/>
        </w:rPr>
      </w:pPr>
    </w:p>
    <w:p w:rsidR="00466C30" w:rsidRDefault="00466C30" w:rsidP="00466C30">
      <w:pPr>
        <w:tabs>
          <w:tab w:val="left" w:pos="0"/>
        </w:tabs>
        <w:spacing w:after="0" w:line="360" w:lineRule="auto"/>
        <w:jc w:val="both"/>
        <w:rPr>
          <w:rFonts w:ascii="Arial" w:eastAsia="Times New Roman" w:hAnsi="Arial" w:cs="Arial"/>
          <w:b/>
          <w:sz w:val="24"/>
          <w:szCs w:val="24"/>
          <w:lang w:eastAsia="es-ES"/>
        </w:rPr>
      </w:pPr>
    </w:p>
    <w:p w:rsidR="00466C30" w:rsidRDefault="00466C30" w:rsidP="00466C30">
      <w:pPr>
        <w:tabs>
          <w:tab w:val="left" w:pos="0"/>
        </w:tabs>
        <w:spacing w:after="0" w:line="360" w:lineRule="auto"/>
        <w:jc w:val="both"/>
        <w:rPr>
          <w:rFonts w:ascii="Arial" w:eastAsia="Times New Roman" w:hAnsi="Arial" w:cs="Arial"/>
          <w:b/>
          <w:sz w:val="24"/>
          <w:szCs w:val="24"/>
          <w:lang w:eastAsia="es-ES"/>
        </w:rPr>
      </w:pPr>
    </w:p>
    <w:p w:rsidR="00466C30" w:rsidRDefault="00466C30" w:rsidP="00466C30">
      <w:pPr>
        <w:tabs>
          <w:tab w:val="left" w:pos="0"/>
        </w:tabs>
        <w:spacing w:after="0" w:line="360" w:lineRule="auto"/>
        <w:jc w:val="both"/>
        <w:rPr>
          <w:rFonts w:ascii="Arial" w:eastAsia="Times New Roman" w:hAnsi="Arial" w:cs="Arial"/>
          <w:b/>
          <w:sz w:val="24"/>
          <w:szCs w:val="24"/>
          <w:lang w:eastAsia="es-ES"/>
        </w:rPr>
      </w:pPr>
    </w:p>
    <w:p w:rsidR="005A17F5" w:rsidRDefault="005A17F5" w:rsidP="00466C30">
      <w:pPr>
        <w:tabs>
          <w:tab w:val="left" w:pos="0"/>
        </w:tabs>
        <w:spacing w:after="0" w:line="360" w:lineRule="auto"/>
        <w:jc w:val="both"/>
        <w:rPr>
          <w:rFonts w:ascii="Arial" w:eastAsia="Times New Roman" w:hAnsi="Arial" w:cs="Arial"/>
          <w:b/>
          <w:sz w:val="24"/>
          <w:szCs w:val="24"/>
          <w:lang w:eastAsia="es-ES"/>
        </w:rPr>
      </w:pPr>
    </w:p>
    <w:p w:rsidR="00466C30" w:rsidRDefault="00466C30" w:rsidP="00466C30">
      <w:pPr>
        <w:tabs>
          <w:tab w:val="left" w:pos="0"/>
        </w:tabs>
        <w:spacing w:after="0" w:line="360" w:lineRule="auto"/>
        <w:jc w:val="both"/>
        <w:rPr>
          <w:rFonts w:ascii="Arial" w:eastAsia="Times New Roman" w:hAnsi="Arial" w:cs="Arial"/>
          <w:b/>
          <w:sz w:val="24"/>
          <w:szCs w:val="24"/>
          <w:lang w:eastAsia="es-ES"/>
        </w:rPr>
      </w:pPr>
    </w:p>
    <w:p w:rsidR="00466C30" w:rsidRDefault="00466C30" w:rsidP="00466C30">
      <w:pPr>
        <w:tabs>
          <w:tab w:val="left" w:pos="0"/>
        </w:tabs>
        <w:spacing w:after="0" w:line="360" w:lineRule="auto"/>
        <w:jc w:val="both"/>
        <w:rPr>
          <w:rFonts w:ascii="Arial" w:eastAsia="Times New Roman" w:hAnsi="Arial" w:cs="Arial"/>
          <w:b/>
          <w:sz w:val="24"/>
          <w:szCs w:val="24"/>
          <w:lang w:eastAsia="es-ES"/>
        </w:rPr>
      </w:pPr>
    </w:p>
    <w:p w:rsidR="00E91031" w:rsidRPr="00E91031" w:rsidRDefault="005A17F5" w:rsidP="00466C30">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Gráfica 1.9</w:t>
      </w:r>
      <w:r w:rsidR="00E91031" w:rsidRPr="00E91031">
        <w:rPr>
          <w:rFonts w:ascii="Arial" w:eastAsia="Times New Roman" w:hAnsi="Arial" w:cs="Arial"/>
          <w:b/>
          <w:sz w:val="24"/>
          <w:szCs w:val="24"/>
          <w:lang w:eastAsia="es-ES"/>
        </w:rPr>
        <w:t xml:space="preserve"> Escolaridad </w:t>
      </w:r>
    </w:p>
    <w:p w:rsidR="00E91031" w:rsidRDefault="005A17F5" w:rsidP="00466C30">
      <w:pPr>
        <w:tabs>
          <w:tab w:val="left" w:pos="0"/>
        </w:tabs>
        <w:spacing w:after="0" w:line="360" w:lineRule="auto"/>
        <w:jc w:val="both"/>
        <w:rPr>
          <w:rFonts w:ascii="Arial" w:eastAsia="Times New Roman" w:hAnsi="Arial" w:cs="Arial"/>
          <w:sz w:val="24"/>
          <w:szCs w:val="24"/>
          <w:lang w:eastAsia="es-ES"/>
        </w:rPr>
      </w:pPr>
      <w:r w:rsidRPr="001107F6">
        <w:rPr>
          <w:noProof/>
          <w:lang w:eastAsia="es-MX"/>
        </w:rPr>
        <w:drawing>
          <wp:inline distT="0" distB="0" distL="0" distR="0" wp14:anchorId="63CD7FFC" wp14:editId="5DB3D6B7">
            <wp:extent cx="5246688" cy="2422525"/>
            <wp:effectExtent l="57150" t="0" r="30162" b="34925"/>
            <wp:docPr id="7" name="Gráfico 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xmlns:ve="http://schemas.openxmlformats.org/markup-compatibility/2006" xmlns:arto="http://schemas.microsoft.com/office/word/2006/arto" id="{00000000-0008-0000-12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A17F5" w:rsidRDefault="005A17F5" w:rsidP="00466C30">
      <w:pPr>
        <w:tabs>
          <w:tab w:val="left" w:pos="0"/>
        </w:tabs>
        <w:spacing w:after="0" w:line="360" w:lineRule="auto"/>
        <w:jc w:val="both"/>
        <w:rPr>
          <w:rFonts w:ascii="Arial" w:eastAsia="Times New Roman" w:hAnsi="Arial" w:cs="Arial"/>
          <w:sz w:val="24"/>
          <w:szCs w:val="24"/>
          <w:lang w:eastAsia="es-ES"/>
        </w:rPr>
      </w:pPr>
    </w:p>
    <w:tbl>
      <w:tblPr>
        <w:tblStyle w:val="Sombreadomedio1-nfasis6"/>
        <w:tblW w:w="7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320"/>
        <w:gridCol w:w="1320"/>
        <w:gridCol w:w="1320"/>
      </w:tblGrid>
      <w:tr w:rsidR="005A17F5" w:rsidRPr="005A17F5" w:rsidTr="005A17F5">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400"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rPr>
                <w:rFonts w:ascii="Times New Roman" w:eastAsia="Times New Roman" w:hAnsi="Times New Roman" w:cs="Times New Roman"/>
                <w:color w:val="FFFFFF"/>
                <w:sz w:val="24"/>
                <w:szCs w:val="24"/>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5A17F5" w:rsidRPr="005A17F5" w:rsidRDefault="005A17F5" w:rsidP="005A17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5A17F5" w:rsidRPr="005A17F5" w:rsidRDefault="005A17F5" w:rsidP="005A17F5">
            <w:pPr>
              <w:jc w:val="center"/>
              <w:rPr>
                <w:rFonts w:ascii="Arial" w:eastAsia="Times New Roman" w:hAnsi="Arial" w:cs="Arial"/>
                <w:sz w:val="20"/>
                <w:szCs w:val="20"/>
                <w:lang w:eastAsia="es-MX"/>
              </w:rPr>
            </w:pPr>
            <w:r w:rsidRPr="005A17F5">
              <w:rPr>
                <w:rFonts w:ascii="Arial" w:eastAsia="Times New Roman" w:hAnsi="Arial" w:cs="Arial"/>
                <w:sz w:val="20"/>
                <w:szCs w:val="20"/>
                <w:lang w:eastAsia="es-MX"/>
              </w:rPr>
              <w:t>Escolaridad</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Hombre</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Mujer</w:t>
            </w:r>
          </w:p>
        </w:tc>
        <w:tc>
          <w:tcPr>
            <w:tcW w:w="1320"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Total</w:t>
            </w: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Sin instrucción</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0"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Primaria</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2</w:t>
            </w:r>
          </w:p>
        </w:tc>
        <w:tc>
          <w:tcPr>
            <w:tcW w:w="1320"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2</w:t>
            </w: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Secundaria</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1</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4</w:t>
            </w:r>
          </w:p>
        </w:tc>
        <w:tc>
          <w:tcPr>
            <w:tcW w:w="1320"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5</w:t>
            </w: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Bachillerato / Nivel Técnico</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1</w:t>
            </w:r>
          </w:p>
        </w:tc>
        <w:tc>
          <w:tcPr>
            <w:tcW w:w="1320"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1</w:t>
            </w: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5A17F5" w:rsidRPr="005A17F5" w:rsidRDefault="005A17F5" w:rsidP="005A17F5">
            <w:pPr>
              <w:rPr>
                <w:rFonts w:ascii="Arial" w:eastAsia="Times New Roman" w:hAnsi="Arial" w:cs="Arial"/>
                <w:sz w:val="20"/>
                <w:szCs w:val="20"/>
                <w:lang w:eastAsia="es-MX"/>
              </w:rPr>
            </w:pPr>
            <w:proofErr w:type="spellStart"/>
            <w:r w:rsidRPr="005A17F5">
              <w:rPr>
                <w:rFonts w:ascii="Arial" w:eastAsia="Times New Roman" w:hAnsi="Arial" w:cs="Arial"/>
                <w:sz w:val="20"/>
                <w:szCs w:val="20"/>
                <w:lang w:eastAsia="es-MX"/>
              </w:rPr>
              <w:t>Superior:Licenciatura</w:t>
            </w:r>
            <w:proofErr w:type="spellEnd"/>
            <w:r w:rsidRPr="005A17F5">
              <w:rPr>
                <w:rFonts w:ascii="Arial" w:eastAsia="Times New Roman" w:hAnsi="Arial" w:cs="Arial"/>
                <w:sz w:val="20"/>
                <w:szCs w:val="20"/>
                <w:lang w:eastAsia="es-MX"/>
              </w:rPr>
              <w:t>/Posgrado</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1</w:t>
            </w:r>
          </w:p>
        </w:tc>
        <w:tc>
          <w:tcPr>
            <w:tcW w:w="1320"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1</w:t>
            </w:r>
          </w:p>
        </w:tc>
      </w:tr>
      <w:tr w:rsidR="005A17F5" w:rsidRPr="005A17F5" w:rsidTr="005A17F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5A17F5" w:rsidRPr="005A17F5" w:rsidRDefault="005A17F5" w:rsidP="005A17F5">
            <w:pPr>
              <w:rPr>
                <w:rFonts w:ascii="Arial" w:eastAsia="Times New Roman" w:hAnsi="Arial" w:cs="Arial"/>
                <w:sz w:val="20"/>
                <w:szCs w:val="20"/>
                <w:lang w:eastAsia="es-MX"/>
              </w:rPr>
            </w:pPr>
            <w:r w:rsidRPr="005A17F5">
              <w:rPr>
                <w:rFonts w:ascii="Arial" w:eastAsia="Times New Roman" w:hAnsi="Arial" w:cs="Arial"/>
                <w:sz w:val="20"/>
                <w:szCs w:val="20"/>
                <w:lang w:eastAsia="es-MX"/>
              </w:rPr>
              <w:t>No especificado</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c>
          <w:tcPr>
            <w:tcW w:w="1320" w:type="dxa"/>
            <w:tcBorders>
              <w:left w:val="none" w:sz="0" w:space="0" w:color="auto"/>
            </w:tcBorders>
            <w:noWrap/>
            <w:hideMark/>
          </w:tcPr>
          <w:p w:rsidR="005A17F5" w:rsidRPr="005A17F5" w:rsidRDefault="005A17F5" w:rsidP="005A17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5A17F5">
              <w:rPr>
                <w:rFonts w:ascii="Arial" w:eastAsia="Times New Roman" w:hAnsi="Arial" w:cs="Arial"/>
                <w:sz w:val="20"/>
                <w:szCs w:val="20"/>
                <w:lang w:eastAsia="es-MX"/>
              </w:rPr>
              <w:t>0</w:t>
            </w:r>
          </w:p>
        </w:tc>
      </w:tr>
      <w:tr w:rsidR="005A17F5" w:rsidRPr="005A17F5" w:rsidTr="005A17F5">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5A17F5" w:rsidRPr="005A17F5" w:rsidRDefault="005A17F5" w:rsidP="005A17F5">
            <w:pPr>
              <w:jc w:val="center"/>
              <w:rPr>
                <w:rFonts w:ascii="Arial" w:eastAsia="Times New Roman" w:hAnsi="Arial" w:cs="Arial"/>
                <w:sz w:val="20"/>
                <w:szCs w:val="20"/>
                <w:lang w:eastAsia="es-MX"/>
              </w:rPr>
            </w:pPr>
            <w:r w:rsidRPr="005A17F5">
              <w:rPr>
                <w:rFonts w:ascii="Arial" w:eastAsia="Times New Roman" w:hAnsi="Arial" w:cs="Arial"/>
                <w:sz w:val="20"/>
                <w:szCs w:val="20"/>
                <w:lang w:eastAsia="es-MX"/>
              </w:rPr>
              <w:t>Total</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1</w:t>
            </w:r>
          </w:p>
        </w:tc>
        <w:tc>
          <w:tcPr>
            <w:tcW w:w="1320" w:type="dxa"/>
            <w:tcBorders>
              <w:left w:val="none" w:sz="0" w:space="0" w:color="auto"/>
              <w:righ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8</w:t>
            </w:r>
          </w:p>
        </w:tc>
        <w:tc>
          <w:tcPr>
            <w:tcW w:w="1320" w:type="dxa"/>
            <w:tcBorders>
              <w:left w:val="none" w:sz="0" w:space="0" w:color="auto"/>
            </w:tcBorders>
            <w:noWrap/>
            <w:hideMark/>
          </w:tcPr>
          <w:p w:rsidR="005A17F5" w:rsidRPr="005A17F5" w:rsidRDefault="005A17F5" w:rsidP="005A17F5">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sz w:val="20"/>
                <w:szCs w:val="20"/>
                <w:lang w:eastAsia="es-MX"/>
              </w:rPr>
            </w:pPr>
            <w:r w:rsidRPr="005A17F5">
              <w:rPr>
                <w:rFonts w:ascii="Arial" w:eastAsia="Times New Roman" w:hAnsi="Arial" w:cs="Arial"/>
                <w:b/>
                <w:bCs/>
                <w:sz w:val="20"/>
                <w:szCs w:val="20"/>
                <w:lang w:eastAsia="es-MX"/>
              </w:rPr>
              <w:t>9</w:t>
            </w:r>
          </w:p>
        </w:tc>
      </w:tr>
    </w:tbl>
    <w:p w:rsidR="005A17F5" w:rsidRDefault="005A17F5" w:rsidP="00466C30">
      <w:pPr>
        <w:tabs>
          <w:tab w:val="left" w:pos="0"/>
        </w:tabs>
        <w:spacing w:after="0" w:line="360" w:lineRule="auto"/>
        <w:jc w:val="both"/>
        <w:rPr>
          <w:rFonts w:ascii="Arial" w:eastAsia="Times New Roman" w:hAnsi="Arial" w:cs="Arial"/>
          <w:sz w:val="24"/>
          <w:szCs w:val="24"/>
          <w:lang w:eastAsia="es-ES"/>
        </w:rPr>
      </w:pPr>
    </w:p>
    <w:p w:rsidR="0080209A" w:rsidRDefault="005A17F5" w:rsidP="00466C30">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Se observa en la gráfica 1.9</w:t>
      </w:r>
      <w:r w:rsidR="00E91031">
        <w:rPr>
          <w:rFonts w:ascii="Arial" w:eastAsia="Times New Roman" w:hAnsi="Arial" w:cs="Arial"/>
          <w:sz w:val="24"/>
          <w:szCs w:val="24"/>
          <w:lang w:eastAsia="es-ES"/>
        </w:rPr>
        <w:t xml:space="preserve"> que el ma</w:t>
      </w:r>
      <w:r w:rsidR="007625C7">
        <w:rPr>
          <w:rFonts w:ascii="Arial" w:eastAsia="Times New Roman" w:hAnsi="Arial" w:cs="Arial"/>
          <w:sz w:val="24"/>
          <w:szCs w:val="24"/>
          <w:lang w:eastAsia="es-ES"/>
        </w:rPr>
        <w:t>yor</w:t>
      </w:r>
      <w:r w:rsidR="00535C9D">
        <w:rPr>
          <w:rFonts w:ascii="Arial" w:eastAsia="Times New Roman" w:hAnsi="Arial" w:cs="Arial"/>
          <w:sz w:val="24"/>
          <w:szCs w:val="24"/>
          <w:lang w:eastAsia="es-ES"/>
        </w:rPr>
        <w:t xml:space="preserve"> número de las </w:t>
      </w:r>
      <w:r w:rsidR="00E91031">
        <w:rPr>
          <w:rFonts w:ascii="Arial" w:eastAsia="Times New Roman" w:hAnsi="Arial" w:cs="Arial"/>
          <w:sz w:val="24"/>
          <w:szCs w:val="24"/>
          <w:lang w:eastAsia="es-ES"/>
        </w:rPr>
        <w:t xml:space="preserve">personas atendidas terminaron la </w:t>
      </w:r>
      <w:r w:rsidR="00DB04F9">
        <w:rPr>
          <w:rFonts w:ascii="Arial" w:eastAsia="Times New Roman" w:hAnsi="Arial" w:cs="Arial"/>
          <w:sz w:val="24"/>
          <w:szCs w:val="24"/>
          <w:lang w:eastAsia="es-ES"/>
        </w:rPr>
        <w:t>secundaria,</w:t>
      </w:r>
      <w:r w:rsidR="00E91031">
        <w:rPr>
          <w:rFonts w:ascii="Arial" w:eastAsia="Times New Roman" w:hAnsi="Arial" w:cs="Arial"/>
          <w:sz w:val="24"/>
          <w:szCs w:val="24"/>
          <w:lang w:eastAsia="es-ES"/>
        </w:rPr>
        <w:t xml:space="preserve"> otras en c</w:t>
      </w:r>
      <w:r w:rsidR="0000216E">
        <w:rPr>
          <w:rFonts w:ascii="Arial" w:eastAsia="Times New Roman" w:hAnsi="Arial" w:cs="Arial"/>
          <w:sz w:val="24"/>
          <w:szCs w:val="24"/>
          <w:lang w:eastAsia="es-ES"/>
        </w:rPr>
        <w:t>ambio el bachillerato y solo dos</w:t>
      </w:r>
      <w:r w:rsidR="00E91031">
        <w:rPr>
          <w:rFonts w:ascii="Arial" w:eastAsia="Times New Roman" w:hAnsi="Arial" w:cs="Arial"/>
          <w:sz w:val="24"/>
          <w:szCs w:val="24"/>
          <w:lang w:eastAsia="es-ES"/>
        </w:rPr>
        <w:t xml:space="preserve"> persona</w:t>
      </w:r>
      <w:r w:rsidR="0000216E">
        <w:rPr>
          <w:rFonts w:ascii="Arial" w:eastAsia="Times New Roman" w:hAnsi="Arial" w:cs="Arial"/>
          <w:sz w:val="24"/>
          <w:szCs w:val="24"/>
          <w:lang w:eastAsia="es-ES"/>
        </w:rPr>
        <w:t>s cursaron</w:t>
      </w:r>
      <w:r w:rsidR="00E91031">
        <w:rPr>
          <w:rFonts w:ascii="Arial" w:eastAsia="Times New Roman" w:hAnsi="Arial" w:cs="Arial"/>
          <w:sz w:val="24"/>
          <w:szCs w:val="24"/>
          <w:lang w:eastAsia="es-ES"/>
        </w:rPr>
        <w:t xml:space="preserve"> la </w:t>
      </w:r>
      <w:r w:rsidR="00DB04F9">
        <w:rPr>
          <w:rFonts w:ascii="Arial" w:eastAsia="Times New Roman" w:hAnsi="Arial" w:cs="Arial"/>
          <w:sz w:val="24"/>
          <w:szCs w:val="24"/>
          <w:lang w:eastAsia="es-ES"/>
        </w:rPr>
        <w:t>primaria.</w:t>
      </w:r>
    </w:p>
    <w:p w:rsidR="0000216E" w:rsidRDefault="0000216E" w:rsidP="00466C30">
      <w:pPr>
        <w:tabs>
          <w:tab w:val="left" w:pos="0"/>
        </w:tabs>
        <w:spacing w:after="0" w:line="360" w:lineRule="auto"/>
        <w:jc w:val="both"/>
        <w:rPr>
          <w:rFonts w:ascii="Arial" w:eastAsia="Times New Roman" w:hAnsi="Arial" w:cs="Arial"/>
          <w:sz w:val="24"/>
          <w:szCs w:val="24"/>
          <w:lang w:eastAsia="es-ES"/>
        </w:rPr>
      </w:pPr>
    </w:p>
    <w:p w:rsidR="0000216E" w:rsidRDefault="0000216E" w:rsidP="00466C30">
      <w:pPr>
        <w:tabs>
          <w:tab w:val="left" w:pos="0"/>
        </w:tabs>
        <w:spacing w:after="0" w:line="360" w:lineRule="auto"/>
        <w:jc w:val="both"/>
        <w:rPr>
          <w:rFonts w:ascii="Arial" w:eastAsia="Times New Roman" w:hAnsi="Arial" w:cs="Arial"/>
          <w:sz w:val="24"/>
          <w:szCs w:val="24"/>
          <w:lang w:eastAsia="es-ES"/>
        </w:rPr>
      </w:pPr>
    </w:p>
    <w:p w:rsidR="0000216E" w:rsidRDefault="0000216E" w:rsidP="00466C30">
      <w:pPr>
        <w:tabs>
          <w:tab w:val="left" w:pos="0"/>
        </w:tabs>
        <w:spacing w:after="0" w:line="360" w:lineRule="auto"/>
        <w:jc w:val="both"/>
        <w:rPr>
          <w:rFonts w:ascii="Arial" w:eastAsia="Times New Roman" w:hAnsi="Arial" w:cs="Arial"/>
          <w:sz w:val="24"/>
          <w:szCs w:val="24"/>
          <w:lang w:eastAsia="es-ES"/>
        </w:rPr>
      </w:pPr>
    </w:p>
    <w:p w:rsidR="0000216E" w:rsidRDefault="0000216E" w:rsidP="00466C30">
      <w:pPr>
        <w:tabs>
          <w:tab w:val="left" w:pos="0"/>
        </w:tabs>
        <w:spacing w:after="0" w:line="360" w:lineRule="auto"/>
        <w:jc w:val="both"/>
        <w:rPr>
          <w:rFonts w:ascii="Arial" w:eastAsia="Times New Roman" w:hAnsi="Arial" w:cs="Arial"/>
          <w:sz w:val="24"/>
          <w:szCs w:val="24"/>
          <w:lang w:eastAsia="es-ES"/>
        </w:rPr>
      </w:pPr>
    </w:p>
    <w:p w:rsidR="0000216E" w:rsidRDefault="0000216E" w:rsidP="00466C30">
      <w:pPr>
        <w:tabs>
          <w:tab w:val="left" w:pos="0"/>
        </w:tabs>
        <w:spacing w:after="0" w:line="360" w:lineRule="auto"/>
        <w:jc w:val="both"/>
        <w:rPr>
          <w:rFonts w:ascii="Arial" w:eastAsia="Times New Roman" w:hAnsi="Arial" w:cs="Arial"/>
          <w:sz w:val="24"/>
          <w:szCs w:val="24"/>
          <w:lang w:eastAsia="es-ES"/>
        </w:rPr>
      </w:pPr>
    </w:p>
    <w:p w:rsidR="0000216E" w:rsidRDefault="0000216E" w:rsidP="00466C30">
      <w:pPr>
        <w:tabs>
          <w:tab w:val="left" w:pos="0"/>
        </w:tabs>
        <w:spacing w:after="0" w:line="360" w:lineRule="auto"/>
        <w:jc w:val="both"/>
        <w:rPr>
          <w:rFonts w:ascii="Arial" w:eastAsia="Times New Roman" w:hAnsi="Arial" w:cs="Arial"/>
          <w:sz w:val="24"/>
          <w:szCs w:val="24"/>
          <w:lang w:eastAsia="es-ES"/>
        </w:rPr>
      </w:pPr>
    </w:p>
    <w:p w:rsidR="0000216E" w:rsidRDefault="0000216E" w:rsidP="00466C30">
      <w:pPr>
        <w:tabs>
          <w:tab w:val="left" w:pos="0"/>
        </w:tabs>
        <w:spacing w:after="0" w:line="360" w:lineRule="auto"/>
        <w:jc w:val="both"/>
        <w:rPr>
          <w:rFonts w:ascii="Arial" w:eastAsia="Times New Roman" w:hAnsi="Arial" w:cs="Arial"/>
          <w:sz w:val="24"/>
          <w:szCs w:val="24"/>
          <w:lang w:eastAsia="es-ES"/>
        </w:rPr>
      </w:pPr>
    </w:p>
    <w:p w:rsidR="0000216E" w:rsidRDefault="0000216E" w:rsidP="00466C30">
      <w:pPr>
        <w:tabs>
          <w:tab w:val="left" w:pos="0"/>
        </w:tabs>
        <w:spacing w:after="0" w:line="360" w:lineRule="auto"/>
        <w:jc w:val="both"/>
        <w:rPr>
          <w:rFonts w:ascii="Arial" w:eastAsia="Times New Roman" w:hAnsi="Arial" w:cs="Arial"/>
          <w:sz w:val="24"/>
          <w:szCs w:val="24"/>
          <w:lang w:eastAsia="es-ES"/>
        </w:rPr>
      </w:pPr>
    </w:p>
    <w:p w:rsidR="0000216E" w:rsidRDefault="0000216E" w:rsidP="00466C30">
      <w:pPr>
        <w:tabs>
          <w:tab w:val="left" w:pos="0"/>
        </w:tabs>
        <w:spacing w:after="0" w:line="360" w:lineRule="auto"/>
        <w:jc w:val="both"/>
        <w:rPr>
          <w:rFonts w:ascii="Arial" w:eastAsia="Times New Roman" w:hAnsi="Arial" w:cs="Arial"/>
          <w:sz w:val="24"/>
          <w:szCs w:val="24"/>
          <w:lang w:eastAsia="es-ES"/>
        </w:rPr>
      </w:pPr>
    </w:p>
    <w:p w:rsidR="00E91031" w:rsidRDefault="0000216E" w:rsidP="00466C30">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Gráfica 1.10</w:t>
      </w:r>
      <w:r w:rsidR="00E91031">
        <w:rPr>
          <w:rFonts w:ascii="Arial" w:eastAsia="Times New Roman" w:hAnsi="Arial" w:cs="Arial"/>
          <w:b/>
          <w:i/>
          <w:sz w:val="24"/>
          <w:szCs w:val="24"/>
          <w:lang w:eastAsia="es-ES"/>
        </w:rPr>
        <w:t xml:space="preserve"> Estado Civil.</w:t>
      </w:r>
    </w:p>
    <w:p w:rsidR="0000216E" w:rsidRPr="0080209A" w:rsidRDefault="0000216E" w:rsidP="00466C30">
      <w:pPr>
        <w:tabs>
          <w:tab w:val="left" w:pos="0"/>
        </w:tabs>
        <w:spacing w:after="0" w:line="360" w:lineRule="auto"/>
        <w:jc w:val="both"/>
        <w:rPr>
          <w:rFonts w:ascii="Arial" w:eastAsia="Times New Roman" w:hAnsi="Arial" w:cs="Arial"/>
          <w:sz w:val="24"/>
          <w:szCs w:val="24"/>
          <w:lang w:eastAsia="es-ES"/>
        </w:rPr>
      </w:pPr>
    </w:p>
    <w:p w:rsidR="00DB04F9" w:rsidRPr="0080209A" w:rsidRDefault="0000216E" w:rsidP="00466C30">
      <w:pPr>
        <w:tabs>
          <w:tab w:val="left" w:pos="0"/>
        </w:tabs>
        <w:spacing w:after="0" w:line="360" w:lineRule="auto"/>
        <w:jc w:val="both"/>
        <w:rPr>
          <w:rFonts w:ascii="Arial" w:eastAsia="Times New Roman" w:hAnsi="Arial" w:cs="Arial"/>
          <w:b/>
          <w:i/>
          <w:sz w:val="24"/>
          <w:szCs w:val="24"/>
          <w:lang w:eastAsia="es-ES"/>
        </w:rPr>
      </w:pPr>
      <w:r w:rsidRPr="001107F6">
        <w:rPr>
          <w:noProof/>
          <w:lang w:eastAsia="es-MX"/>
        </w:rPr>
        <w:drawing>
          <wp:inline distT="0" distB="0" distL="0" distR="0" wp14:anchorId="69A3A2AC" wp14:editId="45A49CCA">
            <wp:extent cx="5180013" cy="2330450"/>
            <wp:effectExtent l="57150" t="0" r="39687" b="31750"/>
            <wp:docPr id="8" name="Gráfico 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xmlns:ve="http://schemas.openxmlformats.org/markup-compatibility/2006" xmlns:arto="http://schemas.microsoft.com/office/word/2006/arto" id="{00000000-0008-0000-12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0216E" w:rsidRDefault="0000216E" w:rsidP="00466C30">
      <w:pPr>
        <w:tabs>
          <w:tab w:val="left" w:pos="0"/>
        </w:tabs>
        <w:spacing w:after="0" w:line="360" w:lineRule="auto"/>
        <w:jc w:val="both"/>
        <w:rPr>
          <w:rFonts w:ascii="Arial" w:eastAsia="Times New Roman" w:hAnsi="Arial" w:cs="Arial"/>
          <w:b/>
          <w:sz w:val="24"/>
          <w:szCs w:val="24"/>
          <w:lang w:eastAsia="es-ES"/>
        </w:rPr>
      </w:pPr>
    </w:p>
    <w:tbl>
      <w:tblPr>
        <w:tblStyle w:val="Sombreadomedio1-nfasis1"/>
        <w:tblW w:w="7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320"/>
        <w:gridCol w:w="1320"/>
        <w:gridCol w:w="1320"/>
      </w:tblGrid>
      <w:tr w:rsidR="0000216E" w:rsidRPr="0000216E" w:rsidTr="0000216E">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top w:val="none" w:sz="0" w:space="0" w:color="auto"/>
              <w:left w:val="none" w:sz="0" w:space="0" w:color="auto"/>
              <w:bottom w:val="none" w:sz="0" w:space="0" w:color="auto"/>
              <w:right w:val="none" w:sz="0" w:space="0" w:color="auto"/>
            </w:tcBorders>
            <w:noWrap/>
            <w:hideMark/>
          </w:tcPr>
          <w:p w:rsidR="0000216E" w:rsidRPr="0000216E" w:rsidRDefault="0000216E" w:rsidP="0000216E">
            <w:pPr>
              <w:jc w:val="center"/>
              <w:rPr>
                <w:rFonts w:ascii="Arial" w:hAnsi="Arial" w:cs="Arial"/>
                <w:color w:val="FFFFFF"/>
                <w:sz w:val="20"/>
                <w:szCs w:val="20"/>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00216E" w:rsidRPr="0000216E" w:rsidRDefault="0000216E" w:rsidP="0000216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sz w:val="20"/>
                <w:szCs w:val="20"/>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00216E" w:rsidRPr="0000216E" w:rsidRDefault="0000216E" w:rsidP="0000216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sz w:val="20"/>
                <w:szCs w:val="20"/>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00216E" w:rsidRPr="0000216E" w:rsidRDefault="0000216E" w:rsidP="0000216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sz w:val="20"/>
                <w:szCs w:val="20"/>
                <w:lang w:eastAsia="es-MX"/>
              </w:rPr>
            </w:pPr>
          </w:p>
        </w:tc>
      </w:tr>
      <w:tr w:rsidR="0000216E" w:rsidRPr="0000216E" w:rsidTr="0000216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00216E" w:rsidRPr="0000216E" w:rsidRDefault="0000216E" w:rsidP="0000216E">
            <w:pPr>
              <w:jc w:val="center"/>
              <w:rPr>
                <w:rFonts w:ascii="Arial" w:hAnsi="Arial" w:cs="Arial"/>
                <w:sz w:val="20"/>
                <w:szCs w:val="20"/>
                <w:lang w:eastAsia="es-MX"/>
              </w:rPr>
            </w:pPr>
            <w:r w:rsidRPr="0000216E">
              <w:rPr>
                <w:rFonts w:ascii="Arial" w:hAnsi="Arial" w:cs="Arial"/>
                <w:sz w:val="20"/>
                <w:szCs w:val="20"/>
                <w:lang w:eastAsia="es-MX"/>
              </w:rPr>
              <w:t>Estado Civil</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00216E">
              <w:rPr>
                <w:rFonts w:ascii="Arial" w:hAnsi="Arial" w:cs="Arial"/>
                <w:b/>
                <w:bCs/>
                <w:sz w:val="20"/>
                <w:szCs w:val="20"/>
                <w:lang w:eastAsia="es-MX"/>
              </w:rPr>
              <w:t>Hombre</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00216E">
              <w:rPr>
                <w:rFonts w:ascii="Arial" w:hAnsi="Arial" w:cs="Arial"/>
                <w:b/>
                <w:bCs/>
                <w:sz w:val="20"/>
                <w:szCs w:val="20"/>
                <w:lang w:eastAsia="es-MX"/>
              </w:rPr>
              <w:t>Mujer</w:t>
            </w:r>
          </w:p>
        </w:tc>
        <w:tc>
          <w:tcPr>
            <w:tcW w:w="1320" w:type="dxa"/>
            <w:tcBorders>
              <w:lef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es-MX"/>
              </w:rPr>
            </w:pPr>
            <w:r w:rsidRPr="0000216E">
              <w:rPr>
                <w:rFonts w:ascii="Arial" w:hAnsi="Arial" w:cs="Arial"/>
                <w:b/>
                <w:bCs/>
                <w:sz w:val="20"/>
                <w:szCs w:val="20"/>
                <w:lang w:eastAsia="es-MX"/>
              </w:rPr>
              <w:t>Total</w:t>
            </w:r>
          </w:p>
        </w:tc>
      </w:tr>
      <w:tr w:rsidR="0000216E" w:rsidRPr="0000216E" w:rsidTr="0000216E">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00216E" w:rsidRPr="0000216E" w:rsidRDefault="0000216E" w:rsidP="0000216E">
            <w:pPr>
              <w:rPr>
                <w:rFonts w:ascii="Arial" w:hAnsi="Arial" w:cs="Arial"/>
                <w:sz w:val="20"/>
                <w:szCs w:val="20"/>
                <w:lang w:eastAsia="es-MX"/>
              </w:rPr>
            </w:pPr>
            <w:r w:rsidRPr="0000216E">
              <w:rPr>
                <w:rFonts w:ascii="Arial" w:hAnsi="Arial" w:cs="Arial"/>
                <w:sz w:val="20"/>
                <w:szCs w:val="20"/>
                <w:lang w:eastAsia="es-MX"/>
              </w:rPr>
              <w:t>Soltera(o)</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1</w:t>
            </w:r>
          </w:p>
        </w:tc>
      </w:tr>
      <w:tr w:rsidR="0000216E" w:rsidRPr="0000216E" w:rsidTr="0000216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00216E" w:rsidRPr="0000216E" w:rsidRDefault="0000216E" w:rsidP="0000216E">
            <w:pPr>
              <w:rPr>
                <w:rFonts w:ascii="Arial" w:hAnsi="Arial" w:cs="Arial"/>
                <w:sz w:val="20"/>
                <w:szCs w:val="20"/>
                <w:lang w:eastAsia="es-MX"/>
              </w:rPr>
            </w:pPr>
            <w:r w:rsidRPr="0000216E">
              <w:rPr>
                <w:rFonts w:ascii="Arial" w:hAnsi="Arial" w:cs="Arial"/>
                <w:sz w:val="20"/>
                <w:szCs w:val="20"/>
                <w:lang w:eastAsia="es-MX"/>
              </w:rPr>
              <w:t>Casada(o)</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6</w:t>
            </w:r>
          </w:p>
        </w:tc>
        <w:tc>
          <w:tcPr>
            <w:tcW w:w="1320" w:type="dxa"/>
            <w:tcBorders>
              <w:lef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6</w:t>
            </w:r>
          </w:p>
        </w:tc>
      </w:tr>
      <w:tr w:rsidR="0000216E" w:rsidRPr="0000216E" w:rsidTr="0000216E">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00216E" w:rsidRPr="0000216E" w:rsidRDefault="0000216E" w:rsidP="0000216E">
            <w:pPr>
              <w:rPr>
                <w:rFonts w:ascii="Arial" w:hAnsi="Arial" w:cs="Arial"/>
                <w:sz w:val="20"/>
                <w:szCs w:val="20"/>
                <w:lang w:eastAsia="es-MX"/>
              </w:rPr>
            </w:pPr>
            <w:r w:rsidRPr="0000216E">
              <w:rPr>
                <w:rFonts w:ascii="Arial" w:hAnsi="Arial" w:cs="Arial"/>
                <w:sz w:val="20"/>
                <w:szCs w:val="20"/>
                <w:lang w:eastAsia="es-MX"/>
              </w:rPr>
              <w:t>Concubinato</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r>
      <w:tr w:rsidR="0000216E" w:rsidRPr="0000216E" w:rsidTr="0000216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00216E" w:rsidRPr="0000216E" w:rsidRDefault="0000216E" w:rsidP="0000216E">
            <w:pPr>
              <w:rPr>
                <w:rFonts w:ascii="Arial" w:hAnsi="Arial" w:cs="Arial"/>
                <w:sz w:val="20"/>
                <w:szCs w:val="20"/>
                <w:lang w:eastAsia="es-MX"/>
              </w:rPr>
            </w:pPr>
            <w:r w:rsidRPr="0000216E">
              <w:rPr>
                <w:rFonts w:ascii="Arial" w:hAnsi="Arial" w:cs="Arial"/>
                <w:sz w:val="20"/>
                <w:szCs w:val="20"/>
                <w:lang w:eastAsia="es-MX"/>
              </w:rPr>
              <w:t>Viuda(o)</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1</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1</w:t>
            </w:r>
          </w:p>
        </w:tc>
      </w:tr>
      <w:tr w:rsidR="0000216E" w:rsidRPr="0000216E" w:rsidTr="0000216E">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00216E" w:rsidRPr="0000216E" w:rsidRDefault="0000216E" w:rsidP="0000216E">
            <w:pPr>
              <w:rPr>
                <w:rFonts w:ascii="Arial" w:hAnsi="Arial" w:cs="Arial"/>
                <w:sz w:val="20"/>
                <w:szCs w:val="20"/>
                <w:lang w:eastAsia="es-MX"/>
              </w:rPr>
            </w:pPr>
            <w:r w:rsidRPr="0000216E">
              <w:rPr>
                <w:rFonts w:ascii="Arial" w:hAnsi="Arial" w:cs="Arial"/>
                <w:sz w:val="20"/>
                <w:szCs w:val="20"/>
                <w:lang w:eastAsia="es-MX"/>
              </w:rPr>
              <w:t>Divorciada(o)</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r>
      <w:tr w:rsidR="0000216E" w:rsidRPr="0000216E" w:rsidTr="0000216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00216E" w:rsidRPr="0000216E" w:rsidRDefault="0000216E" w:rsidP="0000216E">
            <w:pPr>
              <w:rPr>
                <w:rFonts w:ascii="Arial" w:hAnsi="Arial" w:cs="Arial"/>
                <w:sz w:val="20"/>
                <w:szCs w:val="20"/>
                <w:lang w:eastAsia="es-MX"/>
              </w:rPr>
            </w:pPr>
            <w:r w:rsidRPr="0000216E">
              <w:rPr>
                <w:rFonts w:ascii="Arial" w:hAnsi="Arial" w:cs="Arial"/>
                <w:sz w:val="20"/>
                <w:szCs w:val="20"/>
                <w:lang w:eastAsia="es-MX"/>
              </w:rPr>
              <w:t>Separada(o)</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1</w:t>
            </w:r>
          </w:p>
        </w:tc>
        <w:tc>
          <w:tcPr>
            <w:tcW w:w="1320" w:type="dxa"/>
            <w:tcBorders>
              <w:lef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1</w:t>
            </w:r>
          </w:p>
        </w:tc>
      </w:tr>
      <w:tr w:rsidR="0000216E" w:rsidRPr="0000216E" w:rsidTr="0000216E">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hideMark/>
          </w:tcPr>
          <w:p w:rsidR="0000216E" w:rsidRPr="0000216E" w:rsidRDefault="0000216E" w:rsidP="0000216E">
            <w:pPr>
              <w:rPr>
                <w:rFonts w:ascii="Arial" w:hAnsi="Arial" w:cs="Arial"/>
                <w:sz w:val="20"/>
                <w:szCs w:val="20"/>
                <w:lang w:eastAsia="es-MX"/>
              </w:rPr>
            </w:pPr>
            <w:r w:rsidRPr="0000216E">
              <w:rPr>
                <w:rFonts w:ascii="Arial" w:hAnsi="Arial" w:cs="Arial"/>
                <w:sz w:val="20"/>
                <w:szCs w:val="20"/>
                <w:lang w:eastAsia="es-MX"/>
              </w:rPr>
              <w:t>Sociedad en convivencia</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1</w:t>
            </w:r>
          </w:p>
        </w:tc>
        <w:tc>
          <w:tcPr>
            <w:tcW w:w="1320" w:type="dxa"/>
            <w:tcBorders>
              <w:lef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r>
      <w:tr w:rsidR="0000216E" w:rsidRPr="0000216E" w:rsidTr="0000216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00216E" w:rsidRPr="0000216E" w:rsidRDefault="0000216E" w:rsidP="0000216E">
            <w:pPr>
              <w:rPr>
                <w:rFonts w:ascii="Arial" w:hAnsi="Arial" w:cs="Arial"/>
                <w:sz w:val="20"/>
                <w:szCs w:val="20"/>
                <w:lang w:eastAsia="es-MX"/>
              </w:rPr>
            </w:pPr>
            <w:r w:rsidRPr="0000216E">
              <w:rPr>
                <w:rFonts w:ascii="Arial" w:hAnsi="Arial" w:cs="Arial"/>
                <w:sz w:val="20"/>
                <w:szCs w:val="20"/>
                <w:lang w:eastAsia="es-MX"/>
              </w:rPr>
              <w:t>No Especificado</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c>
          <w:tcPr>
            <w:tcW w:w="1320" w:type="dxa"/>
            <w:tcBorders>
              <w:left w:val="none" w:sz="0" w:space="0" w:color="auto"/>
            </w:tcBorders>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MX"/>
              </w:rPr>
            </w:pPr>
            <w:r w:rsidRPr="0000216E">
              <w:rPr>
                <w:rFonts w:ascii="Arial" w:hAnsi="Arial" w:cs="Arial"/>
                <w:sz w:val="20"/>
                <w:szCs w:val="20"/>
                <w:lang w:eastAsia="es-MX"/>
              </w:rPr>
              <w:t>0</w:t>
            </w:r>
          </w:p>
        </w:tc>
      </w:tr>
      <w:tr w:rsidR="0000216E" w:rsidRPr="0000216E" w:rsidTr="0000216E">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00216E" w:rsidRPr="0000216E" w:rsidRDefault="0000216E" w:rsidP="0000216E">
            <w:pPr>
              <w:jc w:val="center"/>
              <w:rPr>
                <w:rFonts w:ascii="Arial" w:hAnsi="Arial" w:cs="Arial"/>
                <w:sz w:val="20"/>
                <w:szCs w:val="20"/>
                <w:lang w:eastAsia="es-MX"/>
              </w:rPr>
            </w:pPr>
            <w:r w:rsidRPr="0000216E">
              <w:rPr>
                <w:rFonts w:ascii="Arial" w:hAnsi="Arial" w:cs="Arial"/>
                <w:sz w:val="20"/>
                <w:szCs w:val="20"/>
                <w:lang w:eastAsia="es-MX"/>
              </w:rPr>
              <w:t>Total</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00216E">
              <w:rPr>
                <w:rFonts w:ascii="Arial" w:hAnsi="Arial" w:cs="Arial"/>
                <w:b/>
                <w:bCs/>
                <w:sz w:val="20"/>
                <w:szCs w:val="20"/>
                <w:lang w:eastAsia="es-MX"/>
              </w:rPr>
              <w:t>1</w:t>
            </w:r>
          </w:p>
        </w:tc>
        <w:tc>
          <w:tcPr>
            <w:tcW w:w="1320" w:type="dxa"/>
            <w:tcBorders>
              <w:left w:val="none" w:sz="0" w:space="0" w:color="auto"/>
              <w:righ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00216E">
              <w:rPr>
                <w:rFonts w:ascii="Arial" w:hAnsi="Arial" w:cs="Arial"/>
                <w:b/>
                <w:bCs/>
                <w:sz w:val="20"/>
                <w:szCs w:val="20"/>
                <w:lang w:eastAsia="es-MX"/>
              </w:rPr>
              <w:t>8</w:t>
            </w:r>
          </w:p>
        </w:tc>
        <w:tc>
          <w:tcPr>
            <w:tcW w:w="1320" w:type="dxa"/>
            <w:tcBorders>
              <w:left w:val="none" w:sz="0" w:space="0" w:color="auto"/>
            </w:tcBorders>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lang w:eastAsia="es-MX"/>
              </w:rPr>
            </w:pPr>
            <w:r w:rsidRPr="0000216E">
              <w:rPr>
                <w:rFonts w:ascii="Arial" w:hAnsi="Arial" w:cs="Arial"/>
                <w:b/>
                <w:bCs/>
                <w:sz w:val="20"/>
                <w:szCs w:val="20"/>
                <w:lang w:eastAsia="es-MX"/>
              </w:rPr>
              <w:t>9</w:t>
            </w:r>
          </w:p>
        </w:tc>
      </w:tr>
    </w:tbl>
    <w:p w:rsidR="0000216E" w:rsidRDefault="0000216E" w:rsidP="00466C30">
      <w:pPr>
        <w:tabs>
          <w:tab w:val="left" w:pos="0"/>
        </w:tabs>
        <w:spacing w:after="0" w:line="360" w:lineRule="auto"/>
        <w:jc w:val="both"/>
        <w:rPr>
          <w:rFonts w:ascii="Arial" w:eastAsia="Times New Roman" w:hAnsi="Arial" w:cs="Arial"/>
          <w:b/>
          <w:sz w:val="24"/>
          <w:szCs w:val="24"/>
          <w:lang w:eastAsia="es-ES"/>
        </w:rPr>
      </w:pPr>
    </w:p>
    <w:p w:rsidR="0000216E" w:rsidRDefault="0000216E" w:rsidP="00466C30">
      <w:pPr>
        <w:tabs>
          <w:tab w:val="left" w:pos="0"/>
        </w:tabs>
        <w:spacing w:after="0" w:line="360" w:lineRule="auto"/>
        <w:jc w:val="both"/>
        <w:rPr>
          <w:rFonts w:ascii="Arial" w:eastAsia="Times New Roman" w:hAnsi="Arial" w:cs="Arial"/>
          <w:b/>
          <w:sz w:val="24"/>
          <w:szCs w:val="24"/>
          <w:lang w:eastAsia="es-ES"/>
        </w:rPr>
      </w:pPr>
    </w:p>
    <w:p w:rsidR="0080209A" w:rsidRPr="0080209A" w:rsidRDefault="00535C9D" w:rsidP="00466C30">
      <w:pPr>
        <w:tabs>
          <w:tab w:val="left" w:pos="0"/>
        </w:tabs>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 xml:space="preserve">La mayoría refiere </w:t>
      </w:r>
      <w:r w:rsidR="007625C7" w:rsidRPr="007625C7">
        <w:rPr>
          <w:rFonts w:ascii="Arial" w:eastAsia="Times New Roman" w:hAnsi="Arial" w:cs="Arial"/>
          <w:b/>
          <w:sz w:val="24"/>
          <w:szCs w:val="24"/>
          <w:lang w:eastAsia="es-ES"/>
        </w:rPr>
        <w:t xml:space="preserve">el estar </w:t>
      </w:r>
      <w:r w:rsidR="007625C7">
        <w:rPr>
          <w:rFonts w:ascii="Arial" w:eastAsia="Times New Roman" w:hAnsi="Arial" w:cs="Arial"/>
          <w:b/>
          <w:sz w:val="24"/>
          <w:szCs w:val="24"/>
          <w:lang w:eastAsia="es-ES"/>
        </w:rPr>
        <w:t>casada, otras de la</w:t>
      </w:r>
      <w:r w:rsidR="0080209A">
        <w:rPr>
          <w:rFonts w:ascii="Arial" w:eastAsia="Times New Roman" w:hAnsi="Arial" w:cs="Arial"/>
          <w:b/>
          <w:sz w:val="24"/>
          <w:szCs w:val="24"/>
          <w:lang w:eastAsia="es-ES"/>
        </w:rPr>
        <w:t xml:space="preserve">s </w:t>
      </w:r>
      <w:r w:rsidR="0000216E">
        <w:rPr>
          <w:rFonts w:ascii="Arial" w:eastAsia="Times New Roman" w:hAnsi="Arial" w:cs="Arial"/>
          <w:b/>
          <w:sz w:val="24"/>
          <w:szCs w:val="24"/>
          <w:lang w:eastAsia="es-ES"/>
        </w:rPr>
        <w:t xml:space="preserve">usuarias se muestran </w:t>
      </w:r>
      <w:r w:rsidR="007625C7">
        <w:rPr>
          <w:rFonts w:ascii="Arial" w:eastAsia="Times New Roman" w:hAnsi="Arial" w:cs="Arial"/>
          <w:b/>
          <w:sz w:val="24"/>
          <w:szCs w:val="24"/>
          <w:lang w:eastAsia="es-ES"/>
        </w:rPr>
        <w:t xml:space="preserve">  </w:t>
      </w:r>
      <w:r>
        <w:rPr>
          <w:rFonts w:ascii="Arial" w:eastAsia="Times New Roman" w:hAnsi="Arial" w:cs="Arial"/>
          <w:b/>
          <w:sz w:val="24"/>
          <w:szCs w:val="24"/>
          <w:lang w:eastAsia="es-ES"/>
        </w:rPr>
        <w:t>soltera</w:t>
      </w:r>
      <w:r w:rsidR="0000216E">
        <w:rPr>
          <w:rFonts w:ascii="Arial" w:eastAsia="Times New Roman" w:hAnsi="Arial" w:cs="Arial"/>
          <w:b/>
          <w:sz w:val="24"/>
          <w:szCs w:val="24"/>
          <w:lang w:eastAsia="es-ES"/>
        </w:rPr>
        <w:t xml:space="preserve"> y el usuario viudo</w:t>
      </w:r>
      <w:r>
        <w:rPr>
          <w:rFonts w:ascii="Arial" w:eastAsia="Times New Roman" w:hAnsi="Arial" w:cs="Arial"/>
          <w:b/>
          <w:sz w:val="24"/>
          <w:szCs w:val="24"/>
          <w:lang w:eastAsia="es-ES"/>
        </w:rPr>
        <w:t>.</w:t>
      </w: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9D30DC" w:rsidRDefault="00E91031" w:rsidP="00466C30">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Gráfica 1.1</w:t>
      </w:r>
      <w:r w:rsidR="0000216E">
        <w:rPr>
          <w:rFonts w:ascii="Arial" w:eastAsia="Times New Roman" w:hAnsi="Arial" w:cs="Arial"/>
          <w:b/>
          <w:i/>
          <w:sz w:val="24"/>
          <w:szCs w:val="24"/>
          <w:lang w:eastAsia="es-ES"/>
        </w:rPr>
        <w:t>1</w:t>
      </w:r>
      <w:r w:rsidR="007625C7">
        <w:rPr>
          <w:rFonts w:ascii="Arial" w:eastAsia="Times New Roman" w:hAnsi="Arial" w:cs="Arial"/>
          <w:b/>
          <w:i/>
          <w:sz w:val="24"/>
          <w:szCs w:val="24"/>
          <w:lang w:eastAsia="es-ES"/>
        </w:rPr>
        <w:t xml:space="preserve"> Ocupación.</w:t>
      </w:r>
    </w:p>
    <w:p w:rsidR="0000216E" w:rsidRPr="0080209A" w:rsidRDefault="0000216E" w:rsidP="00466C30">
      <w:pPr>
        <w:tabs>
          <w:tab w:val="left" w:pos="0"/>
        </w:tabs>
        <w:spacing w:after="0" w:line="360" w:lineRule="auto"/>
        <w:jc w:val="both"/>
        <w:rPr>
          <w:rFonts w:ascii="Arial" w:eastAsia="Times New Roman" w:hAnsi="Arial" w:cs="Arial"/>
          <w:sz w:val="24"/>
          <w:szCs w:val="24"/>
          <w:lang w:eastAsia="es-ES"/>
        </w:rPr>
      </w:pPr>
    </w:p>
    <w:p w:rsidR="009D30DC" w:rsidRDefault="0000216E" w:rsidP="00466C30">
      <w:pPr>
        <w:tabs>
          <w:tab w:val="left" w:pos="0"/>
        </w:tabs>
        <w:spacing w:after="0" w:line="360" w:lineRule="auto"/>
        <w:jc w:val="both"/>
        <w:rPr>
          <w:rFonts w:ascii="Arial" w:eastAsia="Times New Roman" w:hAnsi="Arial" w:cs="Arial"/>
          <w:b/>
          <w:i/>
          <w:sz w:val="24"/>
          <w:szCs w:val="24"/>
          <w:u w:val="single"/>
          <w:lang w:eastAsia="es-ES"/>
        </w:rPr>
      </w:pPr>
      <w:r w:rsidRPr="0061248A">
        <w:rPr>
          <w:noProof/>
          <w:lang w:eastAsia="es-MX"/>
        </w:rPr>
        <w:drawing>
          <wp:inline distT="0" distB="0" distL="0" distR="0" wp14:anchorId="62DD2988" wp14:editId="598F3FF0">
            <wp:extent cx="4278313" cy="2198688"/>
            <wp:effectExtent l="57150" t="0" r="46037" b="30162"/>
            <wp:docPr id="9" name="Gráfico 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xmlns:ve="http://schemas.openxmlformats.org/markup-compatibility/2006" xmlns:arto="http://schemas.microsoft.com/office/word/2006/arto" id="{00000000-0008-0000-1200-00000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C6F99" w:rsidRDefault="00AC6F99" w:rsidP="00466C30">
      <w:pPr>
        <w:tabs>
          <w:tab w:val="left" w:pos="0"/>
        </w:tabs>
        <w:spacing w:after="0" w:line="360" w:lineRule="auto"/>
        <w:jc w:val="both"/>
        <w:rPr>
          <w:rFonts w:ascii="Arial" w:eastAsia="Times New Roman" w:hAnsi="Arial" w:cs="Arial"/>
          <w:b/>
          <w:sz w:val="24"/>
          <w:szCs w:val="24"/>
          <w:lang w:eastAsia="es-ES"/>
        </w:rPr>
      </w:pPr>
    </w:p>
    <w:tbl>
      <w:tblPr>
        <w:tblStyle w:val="Sombreadomedio1-nfasis2"/>
        <w:tblW w:w="7392" w:type="dxa"/>
        <w:tblLook w:val="04A0" w:firstRow="1" w:lastRow="0" w:firstColumn="1" w:lastColumn="0" w:noHBand="0" w:noVBand="1"/>
      </w:tblPr>
      <w:tblGrid>
        <w:gridCol w:w="3408"/>
        <w:gridCol w:w="1328"/>
        <w:gridCol w:w="1328"/>
        <w:gridCol w:w="1328"/>
      </w:tblGrid>
      <w:tr w:rsidR="0000216E" w:rsidRPr="0000216E" w:rsidTr="00C54F0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jc w:val="center"/>
              <w:rPr>
                <w:rFonts w:ascii="Arial" w:eastAsia="Times New Roman" w:hAnsi="Arial" w:cs="Arial"/>
                <w:color w:val="FFFFFF"/>
                <w:sz w:val="20"/>
                <w:szCs w:val="20"/>
                <w:lang w:eastAsia="es-MX"/>
              </w:rPr>
            </w:pPr>
            <w:r w:rsidRPr="0000216E">
              <w:rPr>
                <w:rFonts w:ascii="Arial" w:eastAsia="Times New Roman" w:hAnsi="Arial" w:cs="Arial"/>
                <w:color w:val="FFFFFF"/>
                <w:sz w:val="20"/>
                <w:szCs w:val="20"/>
                <w:lang w:eastAsia="es-MX"/>
              </w:rPr>
              <w:t>Ocupación</w:t>
            </w:r>
          </w:p>
        </w:tc>
        <w:tc>
          <w:tcPr>
            <w:tcW w:w="1328" w:type="dxa"/>
            <w:noWrap/>
            <w:hideMark/>
          </w:tcPr>
          <w:p w:rsidR="0000216E" w:rsidRPr="0000216E" w:rsidRDefault="0000216E" w:rsidP="0000216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r w:rsidRPr="0000216E">
              <w:rPr>
                <w:rFonts w:ascii="Arial" w:eastAsia="Times New Roman" w:hAnsi="Arial" w:cs="Arial"/>
                <w:color w:val="FFFFFF"/>
                <w:sz w:val="20"/>
                <w:szCs w:val="20"/>
                <w:lang w:eastAsia="es-MX"/>
              </w:rPr>
              <w:t>Hombre</w:t>
            </w:r>
          </w:p>
        </w:tc>
        <w:tc>
          <w:tcPr>
            <w:tcW w:w="1328" w:type="dxa"/>
            <w:noWrap/>
            <w:hideMark/>
          </w:tcPr>
          <w:p w:rsidR="0000216E" w:rsidRPr="0000216E" w:rsidRDefault="0000216E" w:rsidP="0000216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r w:rsidRPr="0000216E">
              <w:rPr>
                <w:rFonts w:ascii="Arial" w:eastAsia="Times New Roman" w:hAnsi="Arial" w:cs="Arial"/>
                <w:color w:val="FFFFFF"/>
                <w:sz w:val="20"/>
                <w:szCs w:val="20"/>
                <w:lang w:eastAsia="es-MX"/>
              </w:rPr>
              <w:t>Mujer</w:t>
            </w:r>
          </w:p>
        </w:tc>
        <w:tc>
          <w:tcPr>
            <w:tcW w:w="1328" w:type="dxa"/>
            <w:noWrap/>
            <w:hideMark/>
          </w:tcPr>
          <w:p w:rsidR="0000216E" w:rsidRPr="0000216E" w:rsidRDefault="0000216E" w:rsidP="0000216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r w:rsidRPr="0000216E">
              <w:rPr>
                <w:rFonts w:ascii="Arial" w:eastAsia="Times New Roman" w:hAnsi="Arial" w:cs="Arial"/>
                <w:color w:val="FFFFFF"/>
                <w:sz w:val="20"/>
                <w:szCs w:val="20"/>
                <w:lang w:eastAsia="es-MX"/>
              </w:rPr>
              <w:t>Total</w:t>
            </w:r>
          </w:p>
        </w:tc>
      </w:tr>
      <w:tr w:rsidR="0000216E" w:rsidRPr="0000216E" w:rsidTr="00C54F0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rPr>
                <w:rFonts w:ascii="Arial" w:eastAsia="Times New Roman" w:hAnsi="Arial" w:cs="Arial"/>
                <w:sz w:val="20"/>
                <w:szCs w:val="20"/>
                <w:lang w:eastAsia="es-MX"/>
              </w:rPr>
            </w:pPr>
            <w:r w:rsidRPr="0000216E">
              <w:rPr>
                <w:rFonts w:ascii="Arial" w:eastAsia="Times New Roman" w:hAnsi="Arial" w:cs="Arial"/>
                <w:sz w:val="20"/>
                <w:szCs w:val="20"/>
                <w:lang w:eastAsia="es-MX"/>
              </w:rPr>
              <w:t>Quehacer doméstico</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6</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6</w:t>
            </w:r>
          </w:p>
        </w:tc>
      </w:tr>
      <w:tr w:rsidR="0000216E" w:rsidRPr="0000216E" w:rsidTr="00C54F0A">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rPr>
                <w:rFonts w:ascii="Arial" w:eastAsia="Times New Roman" w:hAnsi="Arial" w:cs="Arial"/>
                <w:color w:val="000000"/>
                <w:sz w:val="20"/>
                <w:szCs w:val="20"/>
                <w:lang w:eastAsia="es-MX"/>
              </w:rPr>
            </w:pPr>
            <w:r w:rsidRPr="0000216E">
              <w:rPr>
                <w:rFonts w:ascii="Arial" w:eastAsia="Times New Roman" w:hAnsi="Arial" w:cs="Arial"/>
                <w:color w:val="000000"/>
                <w:sz w:val="20"/>
                <w:szCs w:val="20"/>
                <w:lang w:eastAsia="es-MX"/>
              </w:rPr>
              <w:t>Estudiante</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r>
      <w:tr w:rsidR="0000216E" w:rsidRPr="0000216E" w:rsidTr="00C54F0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rPr>
                <w:rFonts w:ascii="Arial" w:eastAsia="Times New Roman" w:hAnsi="Arial" w:cs="Arial"/>
                <w:sz w:val="20"/>
                <w:szCs w:val="20"/>
                <w:lang w:eastAsia="es-MX"/>
              </w:rPr>
            </w:pPr>
            <w:r w:rsidRPr="0000216E">
              <w:rPr>
                <w:rFonts w:ascii="Arial" w:eastAsia="Times New Roman" w:hAnsi="Arial" w:cs="Arial"/>
                <w:sz w:val="20"/>
                <w:szCs w:val="20"/>
                <w:lang w:eastAsia="es-MX"/>
              </w:rPr>
              <w:t xml:space="preserve">Jubilada/o </w:t>
            </w:r>
            <w:proofErr w:type="spellStart"/>
            <w:r w:rsidRPr="0000216E">
              <w:rPr>
                <w:rFonts w:ascii="Arial" w:eastAsia="Times New Roman" w:hAnsi="Arial" w:cs="Arial"/>
                <w:sz w:val="20"/>
                <w:szCs w:val="20"/>
                <w:lang w:eastAsia="es-MX"/>
              </w:rPr>
              <w:t>o</w:t>
            </w:r>
            <w:proofErr w:type="spellEnd"/>
            <w:r w:rsidRPr="0000216E">
              <w:rPr>
                <w:rFonts w:ascii="Arial" w:eastAsia="Times New Roman" w:hAnsi="Arial" w:cs="Arial"/>
                <w:sz w:val="20"/>
                <w:szCs w:val="20"/>
                <w:lang w:eastAsia="es-MX"/>
              </w:rPr>
              <w:t xml:space="preserve"> pensionada/o</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r>
      <w:tr w:rsidR="0000216E" w:rsidRPr="0000216E" w:rsidTr="00C54F0A">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rPr>
                <w:rFonts w:ascii="Arial" w:eastAsia="Times New Roman" w:hAnsi="Arial" w:cs="Arial"/>
                <w:color w:val="000000"/>
                <w:sz w:val="20"/>
                <w:szCs w:val="20"/>
                <w:lang w:eastAsia="es-MX"/>
              </w:rPr>
            </w:pPr>
            <w:r w:rsidRPr="0000216E">
              <w:rPr>
                <w:rFonts w:ascii="Arial" w:eastAsia="Times New Roman" w:hAnsi="Arial" w:cs="Arial"/>
                <w:color w:val="000000"/>
                <w:sz w:val="20"/>
                <w:szCs w:val="20"/>
                <w:lang w:eastAsia="es-MX"/>
              </w:rPr>
              <w:t>Trabajo remunerado</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1</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2</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3</w:t>
            </w:r>
          </w:p>
        </w:tc>
      </w:tr>
      <w:tr w:rsidR="0000216E" w:rsidRPr="0000216E" w:rsidTr="00C54F0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rPr>
                <w:rFonts w:ascii="Arial" w:eastAsia="Times New Roman" w:hAnsi="Arial" w:cs="Arial"/>
                <w:color w:val="000000"/>
                <w:sz w:val="20"/>
                <w:szCs w:val="20"/>
                <w:lang w:eastAsia="es-MX"/>
              </w:rPr>
            </w:pPr>
            <w:r w:rsidRPr="0000216E">
              <w:rPr>
                <w:rFonts w:ascii="Arial" w:eastAsia="Times New Roman" w:hAnsi="Arial" w:cs="Arial"/>
                <w:color w:val="000000"/>
                <w:sz w:val="20"/>
                <w:szCs w:val="20"/>
                <w:lang w:eastAsia="es-MX"/>
              </w:rPr>
              <w:t xml:space="preserve">Negocio propio </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r>
      <w:tr w:rsidR="0000216E" w:rsidRPr="0000216E" w:rsidTr="00C54F0A">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rPr>
                <w:rFonts w:ascii="Arial" w:eastAsia="Times New Roman" w:hAnsi="Arial" w:cs="Arial"/>
                <w:sz w:val="20"/>
                <w:szCs w:val="20"/>
                <w:lang w:eastAsia="es-MX"/>
              </w:rPr>
            </w:pPr>
            <w:r w:rsidRPr="0000216E">
              <w:rPr>
                <w:rFonts w:ascii="Arial" w:eastAsia="Times New Roman" w:hAnsi="Arial" w:cs="Arial"/>
                <w:sz w:val="20"/>
                <w:szCs w:val="20"/>
                <w:lang w:eastAsia="es-MX"/>
              </w:rPr>
              <w:t>Otro</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r>
      <w:tr w:rsidR="0000216E" w:rsidRPr="0000216E" w:rsidTr="00C54F0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rPr>
                <w:rFonts w:ascii="Arial" w:eastAsia="Times New Roman" w:hAnsi="Arial" w:cs="Arial"/>
                <w:sz w:val="20"/>
                <w:szCs w:val="20"/>
                <w:lang w:eastAsia="es-MX"/>
              </w:rPr>
            </w:pPr>
            <w:r w:rsidRPr="0000216E">
              <w:rPr>
                <w:rFonts w:ascii="Arial" w:eastAsia="Times New Roman" w:hAnsi="Arial" w:cs="Arial"/>
                <w:sz w:val="20"/>
                <w:szCs w:val="20"/>
                <w:lang w:eastAsia="es-MX"/>
              </w:rPr>
              <w:t>Sin Actividad</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r>
      <w:tr w:rsidR="0000216E" w:rsidRPr="0000216E" w:rsidTr="00C54F0A">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rPr>
                <w:rFonts w:ascii="Arial" w:eastAsia="Times New Roman" w:hAnsi="Arial" w:cs="Arial"/>
                <w:sz w:val="20"/>
                <w:szCs w:val="20"/>
                <w:lang w:eastAsia="es-MX"/>
              </w:rPr>
            </w:pPr>
            <w:r w:rsidRPr="0000216E">
              <w:rPr>
                <w:rFonts w:ascii="Arial" w:eastAsia="Times New Roman" w:hAnsi="Arial" w:cs="Arial"/>
                <w:sz w:val="20"/>
                <w:szCs w:val="20"/>
                <w:lang w:eastAsia="es-MX"/>
              </w:rPr>
              <w:t>No Especificado</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r>
      <w:tr w:rsidR="0000216E" w:rsidRPr="0000216E" w:rsidTr="00C54F0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jc w:val="center"/>
              <w:rPr>
                <w:rFonts w:ascii="Arial" w:eastAsia="Times New Roman" w:hAnsi="Arial" w:cs="Arial"/>
                <w:sz w:val="20"/>
                <w:szCs w:val="20"/>
                <w:lang w:eastAsia="es-MX"/>
              </w:rPr>
            </w:pPr>
            <w:r w:rsidRPr="0000216E">
              <w:rPr>
                <w:rFonts w:ascii="Arial" w:eastAsia="Times New Roman" w:hAnsi="Arial" w:cs="Arial"/>
                <w:sz w:val="20"/>
                <w:szCs w:val="20"/>
                <w:lang w:eastAsia="es-MX"/>
              </w:rPr>
              <w:t>Total</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00216E">
              <w:rPr>
                <w:rFonts w:ascii="Arial" w:eastAsia="Times New Roman" w:hAnsi="Arial" w:cs="Arial"/>
                <w:b/>
                <w:bCs/>
                <w:sz w:val="20"/>
                <w:szCs w:val="20"/>
                <w:lang w:eastAsia="es-MX"/>
              </w:rPr>
              <w:t>1</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00216E">
              <w:rPr>
                <w:rFonts w:ascii="Arial" w:eastAsia="Times New Roman" w:hAnsi="Arial" w:cs="Arial"/>
                <w:b/>
                <w:bCs/>
                <w:sz w:val="20"/>
                <w:szCs w:val="20"/>
                <w:lang w:eastAsia="es-MX"/>
              </w:rPr>
              <w:t>8</w:t>
            </w:r>
          </w:p>
        </w:tc>
        <w:tc>
          <w:tcPr>
            <w:tcW w:w="1328" w:type="dxa"/>
            <w:noWrap/>
            <w:hideMark/>
          </w:tcPr>
          <w:p w:rsidR="0000216E" w:rsidRPr="0000216E" w:rsidRDefault="0000216E" w:rsidP="0000216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00216E">
              <w:rPr>
                <w:rFonts w:ascii="Arial" w:eastAsia="Times New Roman" w:hAnsi="Arial" w:cs="Arial"/>
                <w:b/>
                <w:bCs/>
                <w:sz w:val="20"/>
                <w:szCs w:val="20"/>
                <w:lang w:eastAsia="es-MX"/>
              </w:rPr>
              <w:t>9</w:t>
            </w:r>
          </w:p>
        </w:tc>
      </w:tr>
      <w:tr w:rsidR="0000216E" w:rsidRPr="0000216E" w:rsidTr="00C54F0A">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8" w:type="dxa"/>
            <w:noWrap/>
            <w:hideMark/>
          </w:tcPr>
          <w:p w:rsidR="0000216E" w:rsidRPr="0000216E" w:rsidRDefault="0000216E" w:rsidP="0000216E">
            <w:pPr>
              <w:rPr>
                <w:rFonts w:ascii="Arial" w:eastAsia="Times New Roman" w:hAnsi="Arial" w:cs="Arial"/>
                <w:b w:val="0"/>
                <w:bCs w:val="0"/>
                <w:sz w:val="20"/>
                <w:szCs w:val="20"/>
                <w:lang w:eastAsia="es-MX"/>
              </w:rPr>
            </w:pP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sz w:val="20"/>
                <w:szCs w:val="20"/>
                <w:lang w:eastAsia="es-MX"/>
              </w:rPr>
            </w:pP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sz w:val="20"/>
                <w:szCs w:val="20"/>
                <w:lang w:eastAsia="es-MX"/>
              </w:rPr>
            </w:pPr>
          </w:p>
        </w:tc>
        <w:tc>
          <w:tcPr>
            <w:tcW w:w="1328" w:type="dxa"/>
            <w:noWrap/>
            <w:hideMark/>
          </w:tcPr>
          <w:p w:rsidR="0000216E" w:rsidRPr="0000216E" w:rsidRDefault="0000216E" w:rsidP="0000216E">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sz w:val="20"/>
                <w:szCs w:val="20"/>
                <w:lang w:eastAsia="es-MX"/>
              </w:rPr>
            </w:pPr>
          </w:p>
        </w:tc>
      </w:tr>
    </w:tbl>
    <w:p w:rsidR="0080209A" w:rsidRDefault="0080209A" w:rsidP="00466C30">
      <w:pPr>
        <w:tabs>
          <w:tab w:val="left" w:pos="0"/>
        </w:tabs>
        <w:spacing w:after="0" w:line="360" w:lineRule="auto"/>
        <w:jc w:val="both"/>
        <w:rPr>
          <w:rFonts w:ascii="Arial" w:eastAsia="Times New Roman" w:hAnsi="Arial" w:cs="Arial"/>
          <w:b/>
          <w:sz w:val="24"/>
          <w:szCs w:val="24"/>
          <w:lang w:eastAsia="es-ES"/>
        </w:rPr>
      </w:pPr>
    </w:p>
    <w:p w:rsidR="0080209A" w:rsidRDefault="00C758F5" w:rsidP="00466C30">
      <w:pPr>
        <w:tabs>
          <w:tab w:val="left" w:pos="0"/>
        </w:tabs>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Com</w:t>
      </w:r>
      <w:r w:rsidR="0000216E">
        <w:rPr>
          <w:rFonts w:ascii="Arial" w:eastAsia="Times New Roman" w:hAnsi="Arial" w:cs="Arial"/>
          <w:b/>
          <w:sz w:val="24"/>
          <w:szCs w:val="24"/>
          <w:lang w:eastAsia="es-ES"/>
        </w:rPr>
        <w:t>o se muestra en las gráfica 1.11</w:t>
      </w:r>
      <w:r>
        <w:rPr>
          <w:rFonts w:ascii="Arial" w:eastAsia="Times New Roman" w:hAnsi="Arial" w:cs="Arial"/>
          <w:b/>
          <w:sz w:val="24"/>
          <w:szCs w:val="24"/>
          <w:lang w:eastAsia="es-ES"/>
        </w:rPr>
        <w:t xml:space="preserve">  las usuarias y el usuario  tiene trabajo remunerado, unas más se dedican al quehacer </w:t>
      </w:r>
      <w:r w:rsidR="00535C9D">
        <w:rPr>
          <w:rFonts w:ascii="Arial" w:eastAsia="Times New Roman" w:hAnsi="Arial" w:cs="Arial"/>
          <w:b/>
          <w:sz w:val="24"/>
          <w:szCs w:val="24"/>
          <w:lang w:eastAsia="es-ES"/>
        </w:rPr>
        <w:t>doméstico</w:t>
      </w:r>
      <w:r w:rsidR="00466C30">
        <w:rPr>
          <w:rFonts w:ascii="Arial" w:eastAsia="Times New Roman" w:hAnsi="Arial" w:cs="Arial"/>
          <w:b/>
          <w:sz w:val="24"/>
          <w:szCs w:val="24"/>
          <w:lang w:eastAsia="es-ES"/>
        </w:rPr>
        <w:t>.</w:t>
      </w:r>
    </w:p>
    <w:p w:rsidR="0000216E" w:rsidRDefault="0000216E" w:rsidP="00466C30">
      <w:pPr>
        <w:tabs>
          <w:tab w:val="left" w:pos="0"/>
        </w:tabs>
        <w:spacing w:after="0" w:line="360" w:lineRule="auto"/>
        <w:jc w:val="both"/>
        <w:rPr>
          <w:rFonts w:ascii="Arial" w:eastAsia="Times New Roman" w:hAnsi="Arial" w:cs="Arial"/>
          <w:b/>
          <w:sz w:val="24"/>
          <w:szCs w:val="24"/>
          <w:lang w:eastAsia="es-ES"/>
        </w:rPr>
      </w:pPr>
    </w:p>
    <w:p w:rsidR="0000216E" w:rsidRDefault="0000216E" w:rsidP="00466C30">
      <w:pPr>
        <w:tabs>
          <w:tab w:val="left" w:pos="0"/>
        </w:tabs>
        <w:spacing w:after="0" w:line="360" w:lineRule="auto"/>
        <w:jc w:val="both"/>
        <w:rPr>
          <w:rFonts w:ascii="Arial" w:eastAsia="Times New Roman" w:hAnsi="Arial" w:cs="Arial"/>
          <w:b/>
          <w:sz w:val="24"/>
          <w:szCs w:val="24"/>
          <w:lang w:eastAsia="es-ES"/>
        </w:rPr>
      </w:pPr>
    </w:p>
    <w:p w:rsidR="0000216E" w:rsidRDefault="0000216E" w:rsidP="00466C30">
      <w:pPr>
        <w:tabs>
          <w:tab w:val="left" w:pos="0"/>
        </w:tabs>
        <w:spacing w:after="0" w:line="360" w:lineRule="auto"/>
        <w:jc w:val="both"/>
        <w:rPr>
          <w:rFonts w:ascii="Arial" w:eastAsia="Times New Roman" w:hAnsi="Arial" w:cs="Arial"/>
          <w:b/>
          <w:sz w:val="24"/>
          <w:szCs w:val="24"/>
          <w:lang w:eastAsia="es-ES"/>
        </w:rPr>
      </w:pPr>
    </w:p>
    <w:p w:rsidR="0000216E" w:rsidRDefault="0000216E" w:rsidP="00466C30">
      <w:pPr>
        <w:tabs>
          <w:tab w:val="left" w:pos="0"/>
        </w:tabs>
        <w:spacing w:after="0" w:line="360" w:lineRule="auto"/>
        <w:jc w:val="both"/>
        <w:rPr>
          <w:rFonts w:ascii="Arial" w:eastAsia="Times New Roman" w:hAnsi="Arial" w:cs="Arial"/>
          <w:b/>
          <w:sz w:val="24"/>
          <w:szCs w:val="24"/>
          <w:lang w:eastAsia="es-ES"/>
        </w:rPr>
      </w:pPr>
    </w:p>
    <w:p w:rsidR="0000216E" w:rsidRDefault="0000216E" w:rsidP="00466C30">
      <w:pPr>
        <w:tabs>
          <w:tab w:val="left" w:pos="0"/>
        </w:tabs>
        <w:spacing w:after="0" w:line="360" w:lineRule="auto"/>
        <w:jc w:val="both"/>
        <w:rPr>
          <w:rFonts w:ascii="Arial" w:eastAsia="Times New Roman" w:hAnsi="Arial" w:cs="Arial"/>
          <w:b/>
          <w:sz w:val="24"/>
          <w:szCs w:val="24"/>
          <w:lang w:eastAsia="es-ES"/>
        </w:rPr>
      </w:pPr>
    </w:p>
    <w:p w:rsidR="0000216E" w:rsidRDefault="0000216E" w:rsidP="00466C30">
      <w:pPr>
        <w:tabs>
          <w:tab w:val="left" w:pos="0"/>
        </w:tabs>
        <w:spacing w:after="0" w:line="360" w:lineRule="auto"/>
        <w:jc w:val="both"/>
        <w:rPr>
          <w:rFonts w:ascii="Arial" w:eastAsia="Times New Roman" w:hAnsi="Arial" w:cs="Arial"/>
          <w:b/>
          <w:sz w:val="24"/>
          <w:szCs w:val="24"/>
          <w:lang w:eastAsia="es-ES"/>
        </w:rPr>
      </w:pPr>
    </w:p>
    <w:p w:rsidR="0000216E" w:rsidRDefault="0000216E" w:rsidP="00466C30">
      <w:pPr>
        <w:tabs>
          <w:tab w:val="left" w:pos="0"/>
        </w:tabs>
        <w:spacing w:after="0" w:line="360" w:lineRule="auto"/>
        <w:jc w:val="both"/>
        <w:rPr>
          <w:rFonts w:ascii="Arial" w:eastAsia="Times New Roman" w:hAnsi="Arial" w:cs="Arial"/>
          <w:b/>
          <w:sz w:val="24"/>
          <w:szCs w:val="24"/>
          <w:lang w:eastAsia="es-ES"/>
        </w:rPr>
      </w:pPr>
    </w:p>
    <w:p w:rsidR="0000216E" w:rsidRDefault="0000216E" w:rsidP="00466C30">
      <w:pPr>
        <w:tabs>
          <w:tab w:val="left" w:pos="0"/>
        </w:tabs>
        <w:spacing w:after="0" w:line="360" w:lineRule="auto"/>
        <w:jc w:val="both"/>
        <w:rPr>
          <w:rFonts w:ascii="Arial" w:eastAsia="Times New Roman" w:hAnsi="Arial" w:cs="Arial"/>
          <w:b/>
          <w:sz w:val="24"/>
          <w:szCs w:val="24"/>
          <w:lang w:eastAsia="es-ES"/>
        </w:rPr>
      </w:pPr>
    </w:p>
    <w:p w:rsidR="00AC6F99" w:rsidRPr="00C758F5" w:rsidRDefault="0000216E" w:rsidP="00466C30">
      <w:pPr>
        <w:tabs>
          <w:tab w:val="left" w:pos="0"/>
        </w:tabs>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Gráfica 1.12</w:t>
      </w:r>
      <w:r w:rsidR="00AC6F99" w:rsidRPr="00AC6F99">
        <w:rPr>
          <w:rFonts w:ascii="Arial" w:eastAsia="Times New Roman" w:hAnsi="Arial" w:cs="Arial"/>
          <w:b/>
          <w:sz w:val="24"/>
          <w:szCs w:val="24"/>
          <w:lang w:eastAsia="es-ES"/>
        </w:rPr>
        <w:t xml:space="preserve"> Condición de  Violencia</w:t>
      </w:r>
    </w:p>
    <w:p w:rsidR="00C758F5" w:rsidRDefault="00C758F5" w:rsidP="00466C30">
      <w:pPr>
        <w:tabs>
          <w:tab w:val="left" w:pos="0"/>
        </w:tabs>
        <w:spacing w:after="0" w:line="360" w:lineRule="auto"/>
        <w:jc w:val="both"/>
        <w:rPr>
          <w:noProof/>
          <w:lang w:eastAsia="es-MX"/>
        </w:rPr>
      </w:pPr>
    </w:p>
    <w:p w:rsidR="0000216E" w:rsidRDefault="0000216E" w:rsidP="00466C30">
      <w:pPr>
        <w:tabs>
          <w:tab w:val="left" w:pos="0"/>
        </w:tabs>
        <w:spacing w:after="0" w:line="360" w:lineRule="auto"/>
        <w:jc w:val="both"/>
        <w:rPr>
          <w:noProof/>
          <w:lang w:eastAsia="es-MX"/>
        </w:rPr>
      </w:pPr>
      <w:r w:rsidRPr="0061248A">
        <w:rPr>
          <w:noProof/>
          <w:lang w:eastAsia="es-MX"/>
        </w:rPr>
        <w:drawing>
          <wp:inline distT="0" distB="0" distL="0" distR="0" wp14:anchorId="03117B1B" wp14:editId="50AC6272">
            <wp:extent cx="4694238" cy="2354262"/>
            <wp:effectExtent l="57150" t="0" r="30162" b="46038"/>
            <wp:docPr id="10" name="Gráfico 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xmlns:ve="http://schemas.openxmlformats.org/markup-compatibility/2006" xmlns:arto="http://schemas.microsoft.com/office/word/2006/arto" id="{00000000-0008-0000-1200-00000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0216E" w:rsidRDefault="0000216E" w:rsidP="00466C30">
      <w:pPr>
        <w:tabs>
          <w:tab w:val="left" w:pos="0"/>
        </w:tabs>
        <w:spacing w:after="0" w:line="360" w:lineRule="auto"/>
        <w:jc w:val="both"/>
        <w:rPr>
          <w:noProof/>
          <w:lang w:eastAsia="es-MX"/>
        </w:rPr>
      </w:pPr>
    </w:p>
    <w:tbl>
      <w:tblPr>
        <w:tblpPr w:leftFromText="141" w:rightFromText="141" w:vertAnchor="text" w:horzAnchor="margin" w:tblpY="359"/>
        <w:tblW w:w="7360" w:type="dxa"/>
        <w:tblCellMar>
          <w:left w:w="70" w:type="dxa"/>
          <w:right w:w="70" w:type="dxa"/>
        </w:tblCellMar>
        <w:tblLook w:val="04A0" w:firstRow="1" w:lastRow="0" w:firstColumn="1" w:lastColumn="0" w:noHBand="0" w:noVBand="1"/>
      </w:tblPr>
      <w:tblGrid>
        <w:gridCol w:w="3400"/>
        <w:gridCol w:w="1320"/>
        <w:gridCol w:w="1320"/>
        <w:gridCol w:w="1320"/>
      </w:tblGrid>
      <w:tr w:rsidR="0000216E" w:rsidRPr="0000216E" w:rsidTr="00C54F0A">
        <w:trPr>
          <w:trHeight w:val="270"/>
        </w:trPr>
        <w:tc>
          <w:tcPr>
            <w:tcW w:w="3400" w:type="dxa"/>
            <w:tcBorders>
              <w:top w:val="nil"/>
              <w:left w:val="nil"/>
              <w:bottom w:val="nil"/>
              <w:right w:val="nil"/>
            </w:tcBorders>
            <w:shd w:val="clear" w:color="auto" w:fill="auto"/>
            <w:noWrap/>
            <w:vAlign w:val="bottom"/>
            <w:hideMark/>
          </w:tcPr>
          <w:p w:rsidR="0000216E" w:rsidRPr="0000216E" w:rsidRDefault="0000216E" w:rsidP="0000216E">
            <w:pPr>
              <w:spacing w:after="0" w:line="240" w:lineRule="auto"/>
              <w:rPr>
                <w:rFonts w:ascii="Arial" w:eastAsia="Times New Roman" w:hAnsi="Arial" w:cs="Arial"/>
                <w:sz w:val="20"/>
                <w:szCs w:val="20"/>
                <w:lang w:eastAsia="es-MX"/>
              </w:rPr>
            </w:pPr>
          </w:p>
        </w:tc>
        <w:tc>
          <w:tcPr>
            <w:tcW w:w="1320" w:type="dxa"/>
            <w:tcBorders>
              <w:top w:val="nil"/>
              <w:left w:val="nil"/>
              <w:bottom w:val="nil"/>
              <w:right w:val="nil"/>
            </w:tcBorders>
            <w:shd w:val="clear" w:color="auto" w:fill="auto"/>
            <w:noWrap/>
            <w:vAlign w:val="bottom"/>
            <w:hideMark/>
          </w:tcPr>
          <w:p w:rsidR="0000216E" w:rsidRPr="0000216E" w:rsidRDefault="0000216E" w:rsidP="0000216E">
            <w:pPr>
              <w:spacing w:after="0" w:line="240" w:lineRule="auto"/>
              <w:rPr>
                <w:rFonts w:ascii="Arial" w:eastAsia="Times New Roman" w:hAnsi="Arial" w:cs="Arial"/>
                <w:sz w:val="20"/>
                <w:szCs w:val="20"/>
                <w:lang w:eastAsia="es-MX"/>
              </w:rPr>
            </w:pPr>
          </w:p>
        </w:tc>
        <w:tc>
          <w:tcPr>
            <w:tcW w:w="1320" w:type="dxa"/>
            <w:tcBorders>
              <w:top w:val="nil"/>
              <w:left w:val="nil"/>
              <w:bottom w:val="nil"/>
              <w:right w:val="nil"/>
            </w:tcBorders>
            <w:shd w:val="clear" w:color="auto" w:fill="auto"/>
            <w:noWrap/>
            <w:vAlign w:val="bottom"/>
            <w:hideMark/>
          </w:tcPr>
          <w:p w:rsidR="0000216E" w:rsidRPr="0000216E" w:rsidRDefault="0000216E" w:rsidP="0000216E">
            <w:pPr>
              <w:spacing w:after="0" w:line="240" w:lineRule="auto"/>
              <w:rPr>
                <w:rFonts w:ascii="Arial" w:eastAsia="Times New Roman" w:hAnsi="Arial" w:cs="Arial"/>
                <w:sz w:val="20"/>
                <w:szCs w:val="20"/>
                <w:lang w:eastAsia="es-MX"/>
              </w:rPr>
            </w:pPr>
          </w:p>
        </w:tc>
        <w:tc>
          <w:tcPr>
            <w:tcW w:w="1320" w:type="dxa"/>
            <w:tcBorders>
              <w:top w:val="nil"/>
              <w:left w:val="nil"/>
              <w:bottom w:val="nil"/>
              <w:right w:val="nil"/>
            </w:tcBorders>
            <w:shd w:val="clear" w:color="auto" w:fill="auto"/>
            <w:noWrap/>
            <w:vAlign w:val="bottom"/>
            <w:hideMark/>
          </w:tcPr>
          <w:p w:rsidR="0000216E" w:rsidRPr="0000216E" w:rsidRDefault="0000216E" w:rsidP="0000216E">
            <w:pPr>
              <w:spacing w:after="0" w:line="240" w:lineRule="auto"/>
              <w:rPr>
                <w:rFonts w:ascii="Arial" w:eastAsia="Times New Roman" w:hAnsi="Arial" w:cs="Arial"/>
                <w:sz w:val="20"/>
                <w:szCs w:val="20"/>
                <w:lang w:eastAsia="es-MX"/>
              </w:rPr>
            </w:pPr>
          </w:p>
        </w:tc>
      </w:tr>
      <w:tr w:rsidR="0000216E" w:rsidRPr="0000216E" w:rsidTr="00C54F0A">
        <w:trPr>
          <w:trHeight w:val="270"/>
        </w:trPr>
        <w:tc>
          <w:tcPr>
            <w:tcW w:w="3400" w:type="dxa"/>
            <w:tcBorders>
              <w:top w:val="single" w:sz="8" w:space="0" w:color="auto"/>
              <w:left w:val="single" w:sz="8" w:space="0" w:color="auto"/>
              <w:bottom w:val="single" w:sz="8" w:space="0" w:color="auto"/>
              <w:right w:val="nil"/>
            </w:tcBorders>
            <w:shd w:val="clear" w:color="000000" w:fill="7F7F7F"/>
            <w:noWrap/>
            <w:vAlign w:val="bottom"/>
            <w:hideMark/>
          </w:tcPr>
          <w:p w:rsidR="0000216E" w:rsidRPr="0000216E" w:rsidRDefault="0000216E" w:rsidP="0000216E">
            <w:pPr>
              <w:spacing w:after="0" w:line="240" w:lineRule="auto"/>
              <w:jc w:val="center"/>
              <w:rPr>
                <w:rFonts w:ascii="Arial" w:eastAsia="Times New Roman" w:hAnsi="Arial" w:cs="Arial"/>
                <w:b/>
                <w:bCs/>
                <w:sz w:val="20"/>
                <w:szCs w:val="20"/>
                <w:lang w:eastAsia="es-MX"/>
              </w:rPr>
            </w:pPr>
            <w:r w:rsidRPr="0000216E">
              <w:rPr>
                <w:rFonts w:ascii="Arial" w:eastAsia="Times New Roman" w:hAnsi="Arial" w:cs="Arial"/>
                <w:b/>
                <w:bCs/>
                <w:sz w:val="20"/>
                <w:szCs w:val="20"/>
                <w:lang w:eastAsia="es-MX"/>
              </w:rPr>
              <w:t>Condición de Violencia</w:t>
            </w:r>
          </w:p>
        </w:tc>
        <w:tc>
          <w:tcPr>
            <w:tcW w:w="1320" w:type="dxa"/>
            <w:tcBorders>
              <w:top w:val="single" w:sz="8" w:space="0" w:color="auto"/>
              <w:left w:val="nil"/>
              <w:bottom w:val="single" w:sz="8" w:space="0" w:color="auto"/>
              <w:right w:val="nil"/>
            </w:tcBorders>
            <w:shd w:val="clear" w:color="000000" w:fill="7F7F7F"/>
            <w:noWrap/>
            <w:hideMark/>
          </w:tcPr>
          <w:p w:rsidR="0000216E" w:rsidRPr="0000216E" w:rsidRDefault="0000216E" w:rsidP="0000216E">
            <w:pPr>
              <w:spacing w:after="0" w:line="240" w:lineRule="auto"/>
              <w:jc w:val="center"/>
              <w:rPr>
                <w:rFonts w:ascii="Arial" w:eastAsia="Times New Roman" w:hAnsi="Arial" w:cs="Arial"/>
                <w:b/>
                <w:bCs/>
                <w:color w:val="000000"/>
                <w:sz w:val="20"/>
                <w:szCs w:val="20"/>
                <w:lang w:eastAsia="es-MX"/>
              </w:rPr>
            </w:pPr>
            <w:r w:rsidRPr="0000216E">
              <w:rPr>
                <w:rFonts w:ascii="Arial" w:eastAsia="Times New Roman" w:hAnsi="Arial" w:cs="Arial"/>
                <w:b/>
                <w:bCs/>
                <w:color w:val="000000"/>
                <w:sz w:val="20"/>
                <w:szCs w:val="20"/>
                <w:lang w:eastAsia="es-MX"/>
              </w:rPr>
              <w:t>Hombre</w:t>
            </w:r>
          </w:p>
        </w:tc>
        <w:tc>
          <w:tcPr>
            <w:tcW w:w="1320" w:type="dxa"/>
            <w:tcBorders>
              <w:top w:val="single" w:sz="8" w:space="0" w:color="auto"/>
              <w:left w:val="nil"/>
              <w:bottom w:val="single" w:sz="8" w:space="0" w:color="auto"/>
              <w:right w:val="nil"/>
            </w:tcBorders>
            <w:shd w:val="clear" w:color="000000" w:fill="7F7F7F"/>
            <w:noWrap/>
            <w:hideMark/>
          </w:tcPr>
          <w:p w:rsidR="0000216E" w:rsidRPr="0000216E" w:rsidRDefault="0000216E" w:rsidP="0000216E">
            <w:pPr>
              <w:spacing w:after="0" w:line="240" w:lineRule="auto"/>
              <w:jc w:val="center"/>
              <w:rPr>
                <w:rFonts w:ascii="Arial" w:eastAsia="Times New Roman" w:hAnsi="Arial" w:cs="Arial"/>
                <w:b/>
                <w:bCs/>
                <w:color w:val="000000"/>
                <w:sz w:val="20"/>
                <w:szCs w:val="20"/>
                <w:lang w:eastAsia="es-MX"/>
              </w:rPr>
            </w:pPr>
            <w:r w:rsidRPr="0000216E">
              <w:rPr>
                <w:rFonts w:ascii="Arial" w:eastAsia="Times New Roman" w:hAnsi="Arial" w:cs="Arial"/>
                <w:b/>
                <w:bCs/>
                <w:color w:val="000000"/>
                <w:sz w:val="20"/>
                <w:szCs w:val="20"/>
                <w:lang w:eastAsia="es-MX"/>
              </w:rPr>
              <w:t>Mujer</w:t>
            </w:r>
          </w:p>
        </w:tc>
        <w:tc>
          <w:tcPr>
            <w:tcW w:w="1320" w:type="dxa"/>
            <w:tcBorders>
              <w:top w:val="single" w:sz="8" w:space="0" w:color="auto"/>
              <w:left w:val="nil"/>
              <w:bottom w:val="single" w:sz="8" w:space="0" w:color="auto"/>
              <w:right w:val="nil"/>
            </w:tcBorders>
            <w:shd w:val="clear" w:color="000000" w:fill="7F7F7F"/>
            <w:noWrap/>
            <w:hideMark/>
          </w:tcPr>
          <w:p w:rsidR="0000216E" w:rsidRPr="0000216E" w:rsidRDefault="0000216E" w:rsidP="0000216E">
            <w:pPr>
              <w:spacing w:after="0" w:line="240" w:lineRule="auto"/>
              <w:jc w:val="center"/>
              <w:rPr>
                <w:rFonts w:ascii="Arial" w:eastAsia="Times New Roman" w:hAnsi="Arial" w:cs="Arial"/>
                <w:b/>
                <w:bCs/>
                <w:color w:val="000000"/>
                <w:sz w:val="20"/>
                <w:szCs w:val="20"/>
                <w:lang w:eastAsia="es-MX"/>
              </w:rPr>
            </w:pPr>
            <w:r w:rsidRPr="0000216E">
              <w:rPr>
                <w:rFonts w:ascii="Arial" w:eastAsia="Times New Roman" w:hAnsi="Arial" w:cs="Arial"/>
                <w:b/>
                <w:bCs/>
                <w:color w:val="000000"/>
                <w:sz w:val="20"/>
                <w:szCs w:val="20"/>
                <w:lang w:eastAsia="es-MX"/>
              </w:rPr>
              <w:t>Total general</w:t>
            </w:r>
          </w:p>
        </w:tc>
      </w:tr>
      <w:tr w:rsidR="0000216E" w:rsidRPr="0000216E" w:rsidTr="00C54F0A">
        <w:trPr>
          <w:trHeight w:val="255"/>
        </w:trPr>
        <w:tc>
          <w:tcPr>
            <w:tcW w:w="3400" w:type="dxa"/>
            <w:tcBorders>
              <w:top w:val="nil"/>
              <w:left w:val="single" w:sz="8" w:space="0" w:color="auto"/>
              <w:bottom w:val="nil"/>
              <w:right w:val="nil"/>
            </w:tcBorders>
            <w:shd w:val="clear" w:color="auto" w:fill="auto"/>
            <w:noWrap/>
            <w:vAlign w:val="bottom"/>
            <w:hideMark/>
          </w:tcPr>
          <w:p w:rsidR="0000216E" w:rsidRPr="0000216E" w:rsidRDefault="0000216E" w:rsidP="0000216E">
            <w:pPr>
              <w:spacing w:after="0" w:line="240" w:lineRule="auto"/>
              <w:rPr>
                <w:rFonts w:ascii="Arial" w:eastAsia="Times New Roman" w:hAnsi="Arial" w:cs="Arial"/>
                <w:b/>
                <w:bCs/>
                <w:sz w:val="20"/>
                <w:szCs w:val="20"/>
                <w:lang w:eastAsia="es-MX"/>
              </w:rPr>
            </w:pPr>
            <w:r w:rsidRPr="0000216E">
              <w:rPr>
                <w:rFonts w:ascii="Arial" w:eastAsia="Times New Roman" w:hAnsi="Arial" w:cs="Arial"/>
                <w:b/>
                <w:bCs/>
                <w:sz w:val="20"/>
                <w:szCs w:val="20"/>
                <w:lang w:eastAsia="es-MX"/>
              </w:rPr>
              <w:t>Sin Violencia</w:t>
            </w:r>
          </w:p>
        </w:tc>
        <w:tc>
          <w:tcPr>
            <w:tcW w:w="1320" w:type="dxa"/>
            <w:tcBorders>
              <w:top w:val="nil"/>
              <w:left w:val="nil"/>
              <w:bottom w:val="nil"/>
              <w:right w:val="nil"/>
            </w:tcBorders>
            <w:shd w:val="clear" w:color="auto" w:fill="auto"/>
            <w:noWrap/>
            <w:hideMark/>
          </w:tcPr>
          <w:p w:rsidR="0000216E" w:rsidRPr="0000216E" w:rsidRDefault="0000216E" w:rsidP="0000216E">
            <w:pPr>
              <w:spacing w:after="0" w:line="240" w:lineRule="auto"/>
              <w:jc w:val="center"/>
              <w:rPr>
                <w:rFonts w:ascii="Arial" w:eastAsia="Times New Roman" w:hAnsi="Arial" w:cs="Arial"/>
                <w:sz w:val="20"/>
                <w:szCs w:val="20"/>
                <w:lang w:eastAsia="es-MX"/>
              </w:rPr>
            </w:pPr>
            <w:r w:rsidRPr="0000216E">
              <w:rPr>
                <w:rFonts w:ascii="Arial" w:eastAsia="Times New Roman" w:hAnsi="Arial" w:cs="Arial"/>
                <w:sz w:val="20"/>
                <w:szCs w:val="20"/>
                <w:lang w:eastAsia="es-MX"/>
              </w:rPr>
              <w:t>1</w:t>
            </w:r>
          </w:p>
        </w:tc>
        <w:tc>
          <w:tcPr>
            <w:tcW w:w="1320" w:type="dxa"/>
            <w:tcBorders>
              <w:top w:val="nil"/>
              <w:left w:val="nil"/>
              <w:bottom w:val="nil"/>
              <w:right w:val="nil"/>
            </w:tcBorders>
            <w:shd w:val="clear" w:color="auto" w:fill="auto"/>
            <w:noWrap/>
            <w:hideMark/>
          </w:tcPr>
          <w:p w:rsidR="0000216E" w:rsidRPr="0000216E" w:rsidRDefault="0000216E" w:rsidP="0000216E">
            <w:pPr>
              <w:spacing w:after="0" w:line="240" w:lineRule="auto"/>
              <w:jc w:val="center"/>
              <w:rPr>
                <w:rFonts w:ascii="Arial" w:eastAsia="Times New Roman" w:hAnsi="Arial" w:cs="Arial"/>
                <w:sz w:val="20"/>
                <w:szCs w:val="20"/>
                <w:lang w:eastAsia="es-MX"/>
              </w:rPr>
            </w:pPr>
            <w:r w:rsidRPr="0000216E">
              <w:rPr>
                <w:rFonts w:ascii="Arial" w:eastAsia="Times New Roman" w:hAnsi="Arial" w:cs="Arial"/>
                <w:sz w:val="20"/>
                <w:szCs w:val="20"/>
                <w:lang w:eastAsia="es-MX"/>
              </w:rPr>
              <w:t>5</w:t>
            </w:r>
          </w:p>
        </w:tc>
        <w:tc>
          <w:tcPr>
            <w:tcW w:w="1320" w:type="dxa"/>
            <w:tcBorders>
              <w:top w:val="nil"/>
              <w:left w:val="nil"/>
              <w:bottom w:val="nil"/>
              <w:right w:val="nil"/>
            </w:tcBorders>
            <w:shd w:val="clear" w:color="auto" w:fill="auto"/>
            <w:noWrap/>
            <w:hideMark/>
          </w:tcPr>
          <w:p w:rsidR="0000216E" w:rsidRPr="0000216E" w:rsidRDefault="0000216E" w:rsidP="0000216E">
            <w:pPr>
              <w:spacing w:after="0" w:line="240" w:lineRule="auto"/>
              <w:jc w:val="center"/>
              <w:rPr>
                <w:rFonts w:ascii="Arial" w:eastAsia="Times New Roman" w:hAnsi="Arial" w:cs="Arial"/>
                <w:sz w:val="20"/>
                <w:szCs w:val="20"/>
                <w:lang w:eastAsia="es-MX"/>
              </w:rPr>
            </w:pPr>
            <w:r w:rsidRPr="0000216E">
              <w:rPr>
                <w:rFonts w:ascii="Arial" w:eastAsia="Times New Roman" w:hAnsi="Arial" w:cs="Arial"/>
                <w:sz w:val="20"/>
                <w:szCs w:val="20"/>
                <w:lang w:eastAsia="es-MX"/>
              </w:rPr>
              <w:t>6</w:t>
            </w:r>
          </w:p>
        </w:tc>
      </w:tr>
      <w:tr w:rsidR="0000216E" w:rsidRPr="0000216E" w:rsidTr="00C54F0A">
        <w:trPr>
          <w:trHeight w:val="270"/>
        </w:trPr>
        <w:tc>
          <w:tcPr>
            <w:tcW w:w="3400" w:type="dxa"/>
            <w:tcBorders>
              <w:top w:val="nil"/>
              <w:left w:val="single" w:sz="8" w:space="0" w:color="auto"/>
              <w:bottom w:val="nil"/>
              <w:right w:val="nil"/>
            </w:tcBorders>
            <w:shd w:val="clear" w:color="000000" w:fill="BFBFBF"/>
            <w:noWrap/>
            <w:vAlign w:val="bottom"/>
            <w:hideMark/>
          </w:tcPr>
          <w:p w:rsidR="0000216E" w:rsidRPr="0000216E" w:rsidRDefault="0000216E" w:rsidP="0000216E">
            <w:pPr>
              <w:spacing w:after="0" w:line="240" w:lineRule="auto"/>
              <w:rPr>
                <w:rFonts w:ascii="Arial" w:eastAsia="Times New Roman" w:hAnsi="Arial" w:cs="Arial"/>
                <w:b/>
                <w:bCs/>
                <w:sz w:val="20"/>
                <w:szCs w:val="20"/>
                <w:lang w:eastAsia="es-MX"/>
              </w:rPr>
            </w:pPr>
            <w:r w:rsidRPr="0000216E">
              <w:rPr>
                <w:rFonts w:ascii="Arial" w:eastAsia="Times New Roman" w:hAnsi="Arial" w:cs="Arial"/>
                <w:b/>
                <w:bCs/>
                <w:sz w:val="20"/>
                <w:szCs w:val="20"/>
                <w:lang w:eastAsia="es-MX"/>
              </w:rPr>
              <w:t>Con Violencia</w:t>
            </w:r>
          </w:p>
        </w:tc>
        <w:tc>
          <w:tcPr>
            <w:tcW w:w="1320" w:type="dxa"/>
            <w:tcBorders>
              <w:top w:val="nil"/>
              <w:left w:val="nil"/>
              <w:bottom w:val="nil"/>
              <w:right w:val="nil"/>
            </w:tcBorders>
            <w:shd w:val="clear" w:color="000000" w:fill="BFBFBF"/>
            <w:noWrap/>
            <w:vAlign w:val="bottom"/>
            <w:hideMark/>
          </w:tcPr>
          <w:p w:rsidR="0000216E" w:rsidRPr="0000216E" w:rsidRDefault="0000216E" w:rsidP="0000216E">
            <w:pPr>
              <w:spacing w:after="0" w:line="240" w:lineRule="auto"/>
              <w:jc w:val="center"/>
              <w:rPr>
                <w:rFonts w:ascii="Arial" w:eastAsia="Times New Roman" w:hAnsi="Arial" w:cs="Arial"/>
                <w:sz w:val="20"/>
                <w:szCs w:val="20"/>
                <w:lang w:eastAsia="es-MX"/>
              </w:rPr>
            </w:pPr>
            <w:r w:rsidRPr="0000216E">
              <w:rPr>
                <w:rFonts w:ascii="Arial" w:eastAsia="Times New Roman" w:hAnsi="Arial" w:cs="Arial"/>
                <w:sz w:val="20"/>
                <w:szCs w:val="20"/>
                <w:lang w:eastAsia="es-MX"/>
              </w:rPr>
              <w:t>0</w:t>
            </w:r>
          </w:p>
        </w:tc>
        <w:tc>
          <w:tcPr>
            <w:tcW w:w="1320" w:type="dxa"/>
            <w:tcBorders>
              <w:top w:val="nil"/>
              <w:left w:val="nil"/>
              <w:bottom w:val="nil"/>
              <w:right w:val="nil"/>
            </w:tcBorders>
            <w:shd w:val="clear" w:color="000000" w:fill="BFBFBF"/>
            <w:noWrap/>
            <w:vAlign w:val="bottom"/>
            <w:hideMark/>
          </w:tcPr>
          <w:p w:rsidR="0000216E" w:rsidRPr="0000216E" w:rsidRDefault="0000216E" w:rsidP="0000216E">
            <w:pPr>
              <w:spacing w:after="0" w:line="240" w:lineRule="auto"/>
              <w:jc w:val="center"/>
              <w:rPr>
                <w:rFonts w:ascii="Arial" w:eastAsia="Times New Roman" w:hAnsi="Arial" w:cs="Arial"/>
                <w:sz w:val="20"/>
                <w:szCs w:val="20"/>
                <w:lang w:eastAsia="es-MX"/>
              </w:rPr>
            </w:pPr>
            <w:r w:rsidRPr="0000216E">
              <w:rPr>
                <w:rFonts w:ascii="Arial" w:eastAsia="Times New Roman" w:hAnsi="Arial" w:cs="Arial"/>
                <w:sz w:val="20"/>
                <w:szCs w:val="20"/>
                <w:lang w:eastAsia="es-MX"/>
              </w:rPr>
              <w:t>3</w:t>
            </w:r>
          </w:p>
        </w:tc>
        <w:tc>
          <w:tcPr>
            <w:tcW w:w="1320" w:type="dxa"/>
            <w:tcBorders>
              <w:top w:val="nil"/>
              <w:left w:val="nil"/>
              <w:bottom w:val="nil"/>
              <w:right w:val="nil"/>
            </w:tcBorders>
            <w:shd w:val="clear" w:color="000000" w:fill="BFBFBF"/>
            <w:noWrap/>
            <w:vAlign w:val="bottom"/>
            <w:hideMark/>
          </w:tcPr>
          <w:p w:rsidR="0000216E" w:rsidRPr="0000216E" w:rsidRDefault="0000216E" w:rsidP="0000216E">
            <w:pPr>
              <w:spacing w:after="0" w:line="240" w:lineRule="auto"/>
              <w:jc w:val="center"/>
              <w:rPr>
                <w:rFonts w:ascii="Arial" w:eastAsia="Times New Roman" w:hAnsi="Arial" w:cs="Arial"/>
                <w:sz w:val="20"/>
                <w:szCs w:val="20"/>
                <w:lang w:eastAsia="es-MX"/>
              </w:rPr>
            </w:pPr>
            <w:r w:rsidRPr="0000216E">
              <w:rPr>
                <w:rFonts w:ascii="Arial" w:eastAsia="Times New Roman" w:hAnsi="Arial" w:cs="Arial"/>
                <w:sz w:val="20"/>
                <w:szCs w:val="20"/>
                <w:lang w:eastAsia="es-MX"/>
              </w:rPr>
              <w:t>3</w:t>
            </w:r>
          </w:p>
        </w:tc>
      </w:tr>
      <w:tr w:rsidR="0000216E" w:rsidRPr="0000216E" w:rsidTr="00C54F0A">
        <w:trPr>
          <w:trHeight w:val="270"/>
        </w:trPr>
        <w:tc>
          <w:tcPr>
            <w:tcW w:w="3400" w:type="dxa"/>
            <w:tcBorders>
              <w:top w:val="single" w:sz="8" w:space="0" w:color="auto"/>
              <w:left w:val="single" w:sz="8" w:space="0" w:color="auto"/>
              <w:bottom w:val="single" w:sz="8" w:space="0" w:color="auto"/>
              <w:right w:val="nil"/>
            </w:tcBorders>
            <w:shd w:val="clear" w:color="000000" w:fill="7F7F7F"/>
            <w:noWrap/>
            <w:vAlign w:val="bottom"/>
            <w:hideMark/>
          </w:tcPr>
          <w:p w:rsidR="0000216E" w:rsidRPr="0000216E" w:rsidRDefault="0000216E" w:rsidP="0000216E">
            <w:pPr>
              <w:spacing w:after="0" w:line="240" w:lineRule="auto"/>
              <w:jc w:val="center"/>
              <w:rPr>
                <w:rFonts w:ascii="Arial" w:eastAsia="Times New Roman" w:hAnsi="Arial" w:cs="Arial"/>
                <w:b/>
                <w:bCs/>
                <w:sz w:val="20"/>
                <w:szCs w:val="20"/>
                <w:lang w:eastAsia="es-MX"/>
              </w:rPr>
            </w:pPr>
            <w:r w:rsidRPr="0000216E">
              <w:rPr>
                <w:rFonts w:ascii="Arial" w:eastAsia="Times New Roman" w:hAnsi="Arial" w:cs="Arial"/>
                <w:b/>
                <w:bCs/>
                <w:sz w:val="20"/>
                <w:szCs w:val="20"/>
                <w:lang w:eastAsia="es-MX"/>
              </w:rPr>
              <w:t>Total</w:t>
            </w:r>
          </w:p>
        </w:tc>
        <w:tc>
          <w:tcPr>
            <w:tcW w:w="1320" w:type="dxa"/>
            <w:tcBorders>
              <w:top w:val="single" w:sz="8" w:space="0" w:color="auto"/>
              <w:left w:val="nil"/>
              <w:bottom w:val="single" w:sz="8" w:space="0" w:color="auto"/>
              <w:right w:val="nil"/>
            </w:tcBorders>
            <w:shd w:val="clear" w:color="000000" w:fill="7F7F7F"/>
            <w:noWrap/>
            <w:vAlign w:val="bottom"/>
            <w:hideMark/>
          </w:tcPr>
          <w:p w:rsidR="0000216E" w:rsidRPr="0000216E" w:rsidRDefault="0000216E" w:rsidP="0000216E">
            <w:pPr>
              <w:spacing w:after="0" w:line="240" w:lineRule="auto"/>
              <w:jc w:val="center"/>
              <w:rPr>
                <w:rFonts w:ascii="Arial" w:eastAsia="Times New Roman" w:hAnsi="Arial" w:cs="Arial"/>
                <w:b/>
                <w:bCs/>
                <w:sz w:val="20"/>
                <w:szCs w:val="20"/>
                <w:lang w:eastAsia="es-MX"/>
              </w:rPr>
            </w:pPr>
            <w:r w:rsidRPr="0000216E">
              <w:rPr>
                <w:rFonts w:ascii="Arial" w:eastAsia="Times New Roman" w:hAnsi="Arial" w:cs="Arial"/>
                <w:b/>
                <w:bCs/>
                <w:sz w:val="20"/>
                <w:szCs w:val="20"/>
                <w:lang w:eastAsia="es-MX"/>
              </w:rPr>
              <w:t>1</w:t>
            </w:r>
          </w:p>
        </w:tc>
        <w:tc>
          <w:tcPr>
            <w:tcW w:w="1320" w:type="dxa"/>
            <w:tcBorders>
              <w:top w:val="single" w:sz="8" w:space="0" w:color="auto"/>
              <w:left w:val="nil"/>
              <w:bottom w:val="single" w:sz="8" w:space="0" w:color="auto"/>
              <w:right w:val="nil"/>
            </w:tcBorders>
            <w:shd w:val="clear" w:color="000000" w:fill="7F7F7F"/>
            <w:noWrap/>
            <w:vAlign w:val="bottom"/>
            <w:hideMark/>
          </w:tcPr>
          <w:p w:rsidR="0000216E" w:rsidRPr="0000216E" w:rsidRDefault="0000216E" w:rsidP="0000216E">
            <w:pPr>
              <w:spacing w:after="0" w:line="240" w:lineRule="auto"/>
              <w:jc w:val="center"/>
              <w:rPr>
                <w:rFonts w:ascii="Arial" w:eastAsia="Times New Roman" w:hAnsi="Arial" w:cs="Arial"/>
                <w:b/>
                <w:bCs/>
                <w:sz w:val="20"/>
                <w:szCs w:val="20"/>
                <w:lang w:eastAsia="es-MX"/>
              </w:rPr>
            </w:pPr>
            <w:r w:rsidRPr="0000216E">
              <w:rPr>
                <w:rFonts w:ascii="Arial" w:eastAsia="Times New Roman" w:hAnsi="Arial" w:cs="Arial"/>
                <w:b/>
                <w:bCs/>
                <w:sz w:val="20"/>
                <w:szCs w:val="20"/>
                <w:lang w:eastAsia="es-MX"/>
              </w:rPr>
              <w:t>8</w:t>
            </w:r>
          </w:p>
        </w:tc>
        <w:tc>
          <w:tcPr>
            <w:tcW w:w="1320" w:type="dxa"/>
            <w:tcBorders>
              <w:top w:val="single" w:sz="8" w:space="0" w:color="auto"/>
              <w:left w:val="nil"/>
              <w:bottom w:val="single" w:sz="8" w:space="0" w:color="auto"/>
              <w:right w:val="nil"/>
            </w:tcBorders>
            <w:shd w:val="clear" w:color="000000" w:fill="7F7F7F"/>
            <w:noWrap/>
            <w:vAlign w:val="bottom"/>
            <w:hideMark/>
          </w:tcPr>
          <w:p w:rsidR="0000216E" w:rsidRPr="0000216E" w:rsidRDefault="0000216E" w:rsidP="0000216E">
            <w:pPr>
              <w:spacing w:after="0" w:line="240" w:lineRule="auto"/>
              <w:jc w:val="center"/>
              <w:rPr>
                <w:rFonts w:ascii="Arial" w:eastAsia="Times New Roman" w:hAnsi="Arial" w:cs="Arial"/>
                <w:b/>
                <w:bCs/>
                <w:sz w:val="20"/>
                <w:szCs w:val="20"/>
                <w:lang w:eastAsia="es-MX"/>
              </w:rPr>
            </w:pPr>
            <w:r w:rsidRPr="0000216E">
              <w:rPr>
                <w:rFonts w:ascii="Arial" w:eastAsia="Times New Roman" w:hAnsi="Arial" w:cs="Arial"/>
                <w:b/>
                <w:bCs/>
                <w:sz w:val="20"/>
                <w:szCs w:val="20"/>
                <w:lang w:eastAsia="es-MX"/>
              </w:rPr>
              <w:t>9</w:t>
            </w:r>
          </w:p>
        </w:tc>
      </w:tr>
    </w:tbl>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C758F5" w:rsidRDefault="00C758F5"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AC6F99" w:rsidRDefault="00535C9D" w:rsidP="00466C30">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 xml:space="preserve">Observando la </w:t>
      </w:r>
      <w:r w:rsidR="00AC6F99">
        <w:rPr>
          <w:rFonts w:ascii="Arial" w:eastAsia="Times New Roman" w:hAnsi="Arial" w:cs="Arial"/>
          <w:b/>
          <w:i/>
          <w:sz w:val="24"/>
          <w:szCs w:val="24"/>
          <w:lang w:eastAsia="es-ES"/>
        </w:rPr>
        <w:t>gráfica 1</w:t>
      </w:r>
      <w:r w:rsidR="0000216E">
        <w:rPr>
          <w:rFonts w:ascii="Arial" w:eastAsia="Times New Roman" w:hAnsi="Arial" w:cs="Arial"/>
          <w:b/>
          <w:i/>
          <w:sz w:val="24"/>
          <w:szCs w:val="24"/>
          <w:lang w:eastAsia="es-ES"/>
        </w:rPr>
        <w:t>.12</w:t>
      </w:r>
      <w:r>
        <w:rPr>
          <w:rFonts w:ascii="Arial" w:eastAsia="Times New Roman" w:hAnsi="Arial" w:cs="Arial"/>
          <w:b/>
          <w:i/>
          <w:sz w:val="24"/>
          <w:szCs w:val="24"/>
          <w:lang w:eastAsia="es-ES"/>
        </w:rPr>
        <w:t xml:space="preserve">, se plasma que asistieron </w:t>
      </w:r>
      <w:r w:rsidR="0000216E">
        <w:rPr>
          <w:rFonts w:ascii="Arial" w:eastAsia="Times New Roman" w:hAnsi="Arial" w:cs="Arial"/>
          <w:b/>
          <w:i/>
          <w:sz w:val="24"/>
          <w:szCs w:val="24"/>
          <w:lang w:eastAsia="es-ES"/>
        </w:rPr>
        <w:t>3</w:t>
      </w:r>
      <w:r w:rsidR="00AC6F99">
        <w:rPr>
          <w:rFonts w:ascii="Arial" w:eastAsia="Times New Roman" w:hAnsi="Arial" w:cs="Arial"/>
          <w:b/>
          <w:i/>
          <w:sz w:val="24"/>
          <w:szCs w:val="24"/>
          <w:lang w:eastAsia="es-ES"/>
        </w:rPr>
        <w:t xml:space="preserve"> mujeres que se</w:t>
      </w:r>
      <w:r w:rsidR="0000216E">
        <w:rPr>
          <w:rFonts w:ascii="Arial" w:eastAsia="Times New Roman" w:hAnsi="Arial" w:cs="Arial"/>
          <w:b/>
          <w:i/>
          <w:sz w:val="24"/>
          <w:szCs w:val="24"/>
          <w:lang w:eastAsia="es-ES"/>
        </w:rPr>
        <w:t xml:space="preserve"> mostraban con violencia y 6</w:t>
      </w:r>
      <w:r w:rsidR="00AC6F99">
        <w:rPr>
          <w:rFonts w:ascii="Arial" w:eastAsia="Times New Roman" w:hAnsi="Arial" w:cs="Arial"/>
          <w:b/>
          <w:i/>
          <w:sz w:val="24"/>
          <w:szCs w:val="24"/>
          <w:lang w:eastAsia="es-ES"/>
        </w:rPr>
        <w:t xml:space="preserve"> no  la presentab</w:t>
      </w:r>
      <w:r w:rsidR="00C758F5">
        <w:rPr>
          <w:rFonts w:ascii="Arial" w:eastAsia="Times New Roman" w:hAnsi="Arial" w:cs="Arial"/>
          <w:b/>
          <w:i/>
          <w:sz w:val="24"/>
          <w:szCs w:val="24"/>
          <w:lang w:eastAsia="es-ES"/>
        </w:rPr>
        <w:t>an, siendo este un tot</w:t>
      </w:r>
      <w:r w:rsidR="0000216E">
        <w:rPr>
          <w:rFonts w:ascii="Arial" w:eastAsia="Times New Roman" w:hAnsi="Arial" w:cs="Arial"/>
          <w:b/>
          <w:i/>
          <w:sz w:val="24"/>
          <w:szCs w:val="24"/>
          <w:lang w:eastAsia="es-ES"/>
        </w:rPr>
        <w:t>al de  9</w:t>
      </w:r>
      <w:r w:rsidR="00C758F5">
        <w:rPr>
          <w:rFonts w:ascii="Arial" w:eastAsia="Times New Roman" w:hAnsi="Arial" w:cs="Arial"/>
          <w:b/>
          <w:i/>
          <w:sz w:val="24"/>
          <w:szCs w:val="24"/>
          <w:lang w:eastAsia="es-ES"/>
        </w:rPr>
        <w:t xml:space="preserve"> </w:t>
      </w:r>
      <w:r w:rsidR="00AC6F99">
        <w:rPr>
          <w:rFonts w:ascii="Arial" w:eastAsia="Times New Roman" w:hAnsi="Arial" w:cs="Arial"/>
          <w:b/>
          <w:i/>
          <w:sz w:val="24"/>
          <w:szCs w:val="24"/>
          <w:lang w:eastAsia="es-ES"/>
        </w:rPr>
        <w:t>personas.</w:t>
      </w:r>
    </w:p>
    <w:p w:rsidR="00AC6F99" w:rsidRDefault="00AC6F99" w:rsidP="00466C30">
      <w:pPr>
        <w:tabs>
          <w:tab w:val="left" w:pos="0"/>
        </w:tabs>
        <w:spacing w:after="0" w:line="360" w:lineRule="auto"/>
        <w:jc w:val="both"/>
        <w:rPr>
          <w:rFonts w:ascii="Arial" w:eastAsia="Times New Roman" w:hAnsi="Arial" w:cs="Arial"/>
          <w:b/>
          <w:i/>
          <w:sz w:val="24"/>
          <w:szCs w:val="24"/>
          <w:lang w:eastAsia="es-ES"/>
        </w:rPr>
      </w:pPr>
    </w:p>
    <w:p w:rsidR="00466C30" w:rsidRDefault="00466C30"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C758F5" w:rsidRDefault="0000216E" w:rsidP="00466C30">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Gráfica 1.13</w:t>
      </w:r>
      <w:r w:rsidR="00535C9D">
        <w:rPr>
          <w:rFonts w:ascii="Arial" w:eastAsia="Times New Roman" w:hAnsi="Arial" w:cs="Arial"/>
          <w:b/>
          <w:i/>
          <w:sz w:val="24"/>
          <w:szCs w:val="24"/>
          <w:lang w:eastAsia="es-ES"/>
        </w:rPr>
        <w:t xml:space="preserve"> </w:t>
      </w:r>
      <w:r w:rsidR="00C758F5">
        <w:rPr>
          <w:rFonts w:ascii="Arial" w:eastAsia="Times New Roman" w:hAnsi="Arial" w:cs="Arial"/>
          <w:b/>
          <w:i/>
          <w:sz w:val="24"/>
          <w:szCs w:val="24"/>
          <w:lang w:eastAsia="es-ES"/>
        </w:rPr>
        <w:t xml:space="preserve">tipos de violencia </w:t>
      </w: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r w:rsidRPr="00922201">
        <w:rPr>
          <w:noProof/>
          <w:lang w:eastAsia="es-MX"/>
        </w:rPr>
        <w:drawing>
          <wp:inline distT="0" distB="0" distL="0" distR="0" wp14:anchorId="4B89239E" wp14:editId="67283DB6">
            <wp:extent cx="4932363" cy="2200275"/>
            <wp:effectExtent l="57150" t="0" r="39687" b="28575"/>
            <wp:docPr id="11" name="Gráfico 1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xmlns:ve="http://schemas.openxmlformats.org/markup-compatibility/2006" xmlns:arto="http://schemas.microsoft.com/office/word/2006/arto" id="{00000000-0008-0000-1200-00000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91031" w:rsidRDefault="00E91031" w:rsidP="00466C30">
      <w:pPr>
        <w:tabs>
          <w:tab w:val="left" w:pos="0"/>
        </w:tabs>
        <w:spacing w:after="0" w:line="360" w:lineRule="auto"/>
        <w:jc w:val="both"/>
        <w:rPr>
          <w:rFonts w:ascii="Arial" w:eastAsia="Times New Roman" w:hAnsi="Arial" w:cs="Arial"/>
          <w:b/>
          <w:i/>
          <w:sz w:val="24"/>
          <w:szCs w:val="24"/>
          <w:lang w:eastAsia="es-ES"/>
        </w:rPr>
      </w:pPr>
    </w:p>
    <w:tbl>
      <w:tblPr>
        <w:tblStyle w:val="Sombreadomedio1-nfasis3"/>
        <w:tblW w:w="7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6"/>
        <w:gridCol w:w="1336"/>
        <w:gridCol w:w="1336"/>
        <w:gridCol w:w="1336"/>
      </w:tblGrid>
      <w:tr w:rsidR="003D0258" w:rsidRPr="003D0258" w:rsidTr="003D0258">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16" w:type="dxa"/>
            <w:tcBorders>
              <w:top w:val="none" w:sz="0" w:space="0" w:color="auto"/>
              <w:left w:val="none" w:sz="0" w:space="0" w:color="auto"/>
              <w:bottom w:val="none" w:sz="0" w:space="0" w:color="auto"/>
              <w:right w:val="none" w:sz="0" w:space="0" w:color="auto"/>
            </w:tcBorders>
            <w:noWrap/>
            <w:hideMark/>
          </w:tcPr>
          <w:p w:rsidR="003D0258" w:rsidRPr="003D0258" w:rsidRDefault="003D0258" w:rsidP="003D0258">
            <w:pPr>
              <w:jc w:val="center"/>
              <w:rPr>
                <w:rFonts w:ascii="Arial" w:eastAsia="Times New Roman" w:hAnsi="Arial" w:cs="Arial"/>
                <w:color w:val="FFFFFF"/>
                <w:sz w:val="20"/>
                <w:szCs w:val="20"/>
                <w:lang w:eastAsia="es-MX"/>
              </w:rPr>
            </w:pPr>
          </w:p>
        </w:tc>
        <w:tc>
          <w:tcPr>
            <w:tcW w:w="1336" w:type="dxa"/>
            <w:tcBorders>
              <w:top w:val="none" w:sz="0" w:space="0" w:color="auto"/>
              <w:left w:val="none" w:sz="0" w:space="0" w:color="auto"/>
              <w:bottom w:val="none" w:sz="0" w:space="0" w:color="auto"/>
              <w:right w:val="none" w:sz="0" w:space="0" w:color="auto"/>
            </w:tcBorders>
            <w:noWrap/>
            <w:hideMark/>
          </w:tcPr>
          <w:p w:rsidR="003D0258" w:rsidRPr="003D0258" w:rsidRDefault="003D0258" w:rsidP="003D025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c>
          <w:tcPr>
            <w:tcW w:w="1336" w:type="dxa"/>
            <w:tcBorders>
              <w:top w:val="none" w:sz="0" w:space="0" w:color="auto"/>
              <w:left w:val="none" w:sz="0" w:space="0" w:color="auto"/>
              <w:bottom w:val="none" w:sz="0" w:space="0" w:color="auto"/>
              <w:right w:val="none" w:sz="0" w:space="0" w:color="auto"/>
            </w:tcBorders>
            <w:noWrap/>
            <w:hideMark/>
          </w:tcPr>
          <w:p w:rsidR="003D0258" w:rsidRPr="003D0258" w:rsidRDefault="003D0258" w:rsidP="003D025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c>
          <w:tcPr>
            <w:tcW w:w="1336" w:type="dxa"/>
            <w:tcBorders>
              <w:top w:val="none" w:sz="0" w:space="0" w:color="auto"/>
              <w:left w:val="none" w:sz="0" w:space="0" w:color="auto"/>
              <w:bottom w:val="none" w:sz="0" w:space="0" w:color="auto"/>
              <w:right w:val="none" w:sz="0" w:space="0" w:color="auto"/>
            </w:tcBorders>
            <w:noWrap/>
            <w:hideMark/>
          </w:tcPr>
          <w:p w:rsidR="003D0258" w:rsidRPr="003D0258" w:rsidRDefault="003D0258" w:rsidP="003D025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r>
      <w:tr w:rsidR="003D0258" w:rsidRPr="003D0258" w:rsidTr="003D025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16" w:type="dxa"/>
            <w:tcBorders>
              <w:right w:val="none" w:sz="0" w:space="0" w:color="auto"/>
            </w:tcBorders>
            <w:noWrap/>
            <w:hideMark/>
          </w:tcPr>
          <w:p w:rsidR="003D0258" w:rsidRPr="003D0258" w:rsidRDefault="003D0258" w:rsidP="003D0258">
            <w:pPr>
              <w:jc w:val="center"/>
              <w:rPr>
                <w:rFonts w:ascii="Arial" w:eastAsia="Times New Roman" w:hAnsi="Arial" w:cs="Arial"/>
                <w:sz w:val="20"/>
                <w:szCs w:val="20"/>
                <w:lang w:eastAsia="es-MX"/>
              </w:rPr>
            </w:pPr>
            <w:r w:rsidRPr="003D0258">
              <w:rPr>
                <w:rFonts w:ascii="Arial" w:eastAsia="Times New Roman" w:hAnsi="Arial" w:cs="Arial"/>
                <w:sz w:val="20"/>
                <w:szCs w:val="20"/>
                <w:lang w:eastAsia="es-MX"/>
              </w:rPr>
              <w:t>Tipo de Violencia</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Hombre</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Mujer</w:t>
            </w:r>
          </w:p>
        </w:tc>
        <w:tc>
          <w:tcPr>
            <w:tcW w:w="1336" w:type="dxa"/>
            <w:tcBorders>
              <w:lef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Total</w:t>
            </w:r>
          </w:p>
        </w:tc>
      </w:tr>
      <w:tr w:rsidR="003D0258" w:rsidRPr="003D0258" w:rsidTr="003D0258">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6"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Física</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1</w:t>
            </w:r>
          </w:p>
        </w:tc>
        <w:tc>
          <w:tcPr>
            <w:tcW w:w="1336" w:type="dxa"/>
            <w:tcBorders>
              <w:lef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1</w:t>
            </w:r>
          </w:p>
        </w:tc>
      </w:tr>
      <w:tr w:rsidR="003D0258" w:rsidRPr="003D0258" w:rsidTr="003D025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16"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Psicológica</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3</w:t>
            </w:r>
          </w:p>
        </w:tc>
        <w:tc>
          <w:tcPr>
            <w:tcW w:w="1336" w:type="dxa"/>
            <w:tcBorders>
              <w:lef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3</w:t>
            </w:r>
          </w:p>
        </w:tc>
      </w:tr>
      <w:tr w:rsidR="003D0258" w:rsidRPr="003D0258" w:rsidTr="003D0258">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16"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Económica</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1</w:t>
            </w:r>
          </w:p>
        </w:tc>
        <w:tc>
          <w:tcPr>
            <w:tcW w:w="1336" w:type="dxa"/>
            <w:tcBorders>
              <w:lef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1</w:t>
            </w:r>
          </w:p>
        </w:tc>
      </w:tr>
      <w:tr w:rsidR="003D0258" w:rsidRPr="003D0258" w:rsidTr="003D025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16"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Sexual</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36" w:type="dxa"/>
            <w:tcBorders>
              <w:lef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r>
      <w:tr w:rsidR="003D0258" w:rsidRPr="003D0258" w:rsidTr="003D025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16"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Patrimonial</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36" w:type="dxa"/>
            <w:tcBorders>
              <w:lef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r>
      <w:tr w:rsidR="003D0258" w:rsidRPr="003D0258" w:rsidTr="003D025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16"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Total</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0</w:t>
            </w:r>
          </w:p>
        </w:tc>
        <w:tc>
          <w:tcPr>
            <w:tcW w:w="1336"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5</w:t>
            </w:r>
          </w:p>
        </w:tc>
        <w:tc>
          <w:tcPr>
            <w:tcW w:w="1336" w:type="dxa"/>
            <w:tcBorders>
              <w:lef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5</w:t>
            </w:r>
          </w:p>
        </w:tc>
      </w:tr>
    </w:tbl>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00216E" w:rsidRDefault="0000216E" w:rsidP="00466C30">
      <w:pPr>
        <w:tabs>
          <w:tab w:val="left" w:pos="0"/>
        </w:tabs>
        <w:spacing w:after="0" w:line="360" w:lineRule="auto"/>
        <w:jc w:val="both"/>
        <w:rPr>
          <w:rFonts w:ascii="Arial" w:eastAsia="Times New Roman" w:hAnsi="Arial" w:cs="Arial"/>
          <w:b/>
          <w:i/>
          <w:sz w:val="24"/>
          <w:szCs w:val="24"/>
          <w:lang w:eastAsia="es-ES"/>
        </w:rPr>
      </w:pPr>
    </w:p>
    <w:p w:rsidR="00E91031" w:rsidRDefault="00182315" w:rsidP="00466C30">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Existe ma</w:t>
      </w:r>
      <w:r w:rsidR="00535C9D">
        <w:rPr>
          <w:rFonts w:ascii="Arial" w:eastAsia="Times New Roman" w:hAnsi="Arial" w:cs="Arial"/>
          <w:b/>
          <w:i/>
          <w:sz w:val="24"/>
          <w:szCs w:val="24"/>
          <w:lang w:eastAsia="es-ES"/>
        </w:rPr>
        <w:t xml:space="preserve">yor incidencia en la violencia </w:t>
      </w:r>
      <w:r>
        <w:rPr>
          <w:rFonts w:ascii="Arial" w:eastAsia="Times New Roman" w:hAnsi="Arial" w:cs="Arial"/>
          <w:b/>
          <w:i/>
          <w:sz w:val="24"/>
          <w:szCs w:val="24"/>
          <w:lang w:eastAsia="es-ES"/>
        </w:rPr>
        <w:t>psicológica, en segundo término esta la económica</w:t>
      </w:r>
      <w:r w:rsidR="00535C9D">
        <w:rPr>
          <w:rFonts w:ascii="Arial" w:eastAsia="Times New Roman" w:hAnsi="Arial" w:cs="Arial"/>
          <w:b/>
          <w:i/>
          <w:sz w:val="24"/>
          <w:szCs w:val="24"/>
          <w:lang w:eastAsia="es-ES"/>
        </w:rPr>
        <w:t xml:space="preserve"> y luego la </w:t>
      </w:r>
      <w:r>
        <w:rPr>
          <w:rFonts w:ascii="Arial" w:eastAsia="Times New Roman" w:hAnsi="Arial" w:cs="Arial"/>
          <w:b/>
          <w:i/>
          <w:sz w:val="24"/>
          <w:szCs w:val="24"/>
          <w:lang w:eastAsia="es-ES"/>
        </w:rPr>
        <w:t>fí</w:t>
      </w:r>
      <w:r w:rsidR="003D0258">
        <w:rPr>
          <w:rFonts w:ascii="Arial" w:eastAsia="Times New Roman" w:hAnsi="Arial" w:cs="Arial"/>
          <w:b/>
          <w:i/>
          <w:sz w:val="24"/>
          <w:szCs w:val="24"/>
          <w:lang w:eastAsia="es-ES"/>
        </w:rPr>
        <w:t xml:space="preserve">sica, </w:t>
      </w:r>
      <w:r w:rsidR="00466C30">
        <w:rPr>
          <w:rFonts w:ascii="Arial" w:eastAsia="Times New Roman" w:hAnsi="Arial" w:cs="Arial"/>
          <w:b/>
          <w:i/>
          <w:sz w:val="24"/>
          <w:szCs w:val="24"/>
          <w:lang w:eastAsia="es-ES"/>
        </w:rPr>
        <w:t xml:space="preserve"> </w:t>
      </w:r>
      <w:r>
        <w:rPr>
          <w:rFonts w:ascii="Arial" w:eastAsia="Times New Roman" w:hAnsi="Arial" w:cs="Arial"/>
          <w:b/>
          <w:i/>
          <w:sz w:val="24"/>
          <w:szCs w:val="24"/>
          <w:lang w:eastAsia="es-ES"/>
        </w:rPr>
        <w:t>estos datos se muestran en la gráfica</w:t>
      </w:r>
      <w:r w:rsidR="003D0258">
        <w:rPr>
          <w:rFonts w:ascii="Arial" w:eastAsia="Times New Roman" w:hAnsi="Arial" w:cs="Arial"/>
          <w:b/>
          <w:i/>
          <w:sz w:val="24"/>
          <w:szCs w:val="24"/>
          <w:lang w:eastAsia="es-ES"/>
        </w:rPr>
        <w:t xml:space="preserve"> 1.13</w:t>
      </w:r>
      <w:r w:rsidR="00466C30">
        <w:rPr>
          <w:rFonts w:ascii="Arial" w:eastAsia="Times New Roman" w:hAnsi="Arial" w:cs="Arial"/>
          <w:b/>
          <w:i/>
          <w:sz w:val="24"/>
          <w:szCs w:val="24"/>
          <w:lang w:eastAsia="es-ES"/>
        </w:rPr>
        <w:t>.</w:t>
      </w:r>
    </w:p>
    <w:p w:rsidR="003D0258" w:rsidRDefault="003D0258" w:rsidP="00466C30">
      <w:pPr>
        <w:tabs>
          <w:tab w:val="left" w:pos="0"/>
        </w:tabs>
        <w:spacing w:after="0" w:line="360" w:lineRule="auto"/>
        <w:jc w:val="both"/>
        <w:rPr>
          <w:rFonts w:ascii="Arial" w:eastAsia="Times New Roman" w:hAnsi="Arial" w:cs="Arial"/>
          <w:b/>
          <w:i/>
          <w:sz w:val="24"/>
          <w:szCs w:val="24"/>
          <w:lang w:eastAsia="es-ES"/>
        </w:rPr>
      </w:pPr>
    </w:p>
    <w:p w:rsidR="003D0258" w:rsidRDefault="003D0258" w:rsidP="00466C30">
      <w:pPr>
        <w:tabs>
          <w:tab w:val="left" w:pos="0"/>
        </w:tabs>
        <w:spacing w:after="0" w:line="360" w:lineRule="auto"/>
        <w:jc w:val="both"/>
        <w:rPr>
          <w:rFonts w:ascii="Arial" w:eastAsia="Times New Roman" w:hAnsi="Arial" w:cs="Arial"/>
          <w:b/>
          <w:i/>
          <w:sz w:val="24"/>
          <w:szCs w:val="24"/>
          <w:lang w:eastAsia="es-ES"/>
        </w:rPr>
      </w:pPr>
    </w:p>
    <w:p w:rsidR="003D0258" w:rsidRDefault="003D0258" w:rsidP="00466C30">
      <w:pPr>
        <w:tabs>
          <w:tab w:val="left" w:pos="0"/>
        </w:tabs>
        <w:spacing w:after="0" w:line="360" w:lineRule="auto"/>
        <w:jc w:val="both"/>
        <w:rPr>
          <w:rFonts w:ascii="Arial" w:eastAsia="Times New Roman" w:hAnsi="Arial" w:cs="Arial"/>
          <w:b/>
          <w:i/>
          <w:sz w:val="24"/>
          <w:szCs w:val="24"/>
          <w:lang w:eastAsia="es-ES"/>
        </w:rPr>
      </w:pPr>
    </w:p>
    <w:p w:rsidR="003D0258" w:rsidRDefault="003D0258" w:rsidP="00466C30">
      <w:pPr>
        <w:tabs>
          <w:tab w:val="left" w:pos="0"/>
        </w:tabs>
        <w:spacing w:after="0" w:line="360" w:lineRule="auto"/>
        <w:jc w:val="both"/>
        <w:rPr>
          <w:rFonts w:ascii="Arial" w:eastAsia="Times New Roman" w:hAnsi="Arial" w:cs="Arial"/>
          <w:b/>
          <w:i/>
          <w:sz w:val="24"/>
          <w:szCs w:val="24"/>
          <w:lang w:eastAsia="es-ES"/>
        </w:rPr>
      </w:pPr>
    </w:p>
    <w:p w:rsidR="003D0258" w:rsidRDefault="003D0258" w:rsidP="00466C30">
      <w:pPr>
        <w:tabs>
          <w:tab w:val="left" w:pos="0"/>
        </w:tabs>
        <w:spacing w:after="0" w:line="360" w:lineRule="auto"/>
        <w:jc w:val="both"/>
        <w:rPr>
          <w:rFonts w:ascii="Arial" w:eastAsia="Times New Roman" w:hAnsi="Arial" w:cs="Arial"/>
          <w:b/>
          <w:i/>
          <w:sz w:val="24"/>
          <w:szCs w:val="24"/>
          <w:lang w:eastAsia="es-ES"/>
        </w:rPr>
      </w:pPr>
    </w:p>
    <w:p w:rsidR="003D0258" w:rsidRDefault="003D0258" w:rsidP="00466C30">
      <w:pPr>
        <w:tabs>
          <w:tab w:val="left" w:pos="0"/>
        </w:tabs>
        <w:spacing w:after="0" w:line="360" w:lineRule="auto"/>
        <w:jc w:val="both"/>
        <w:rPr>
          <w:rFonts w:ascii="Arial" w:eastAsia="Times New Roman" w:hAnsi="Arial" w:cs="Arial"/>
          <w:b/>
          <w:i/>
          <w:sz w:val="24"/>
          <w:szCs w:val="24"/>
          <w:lang w:eastAsia="es-ES"/>
        </w:rPr>
      </w:pPr>
    </w:p>
    <w:p w:rsidR="003D0258" w:rsidRDefault="003D0258" w:rsidP="00466C30">
      <w:pPr>
        <w:tabs>
          <w:tab w:val="left" w:pos="0"/>
        </w:tabs>
        <w:spacing w:after="0" w:line="360" w:lineRule="auto"/>
        <w:jc w:val="both"/>
        <w:rPr>
          <w:rFonts w:ascii="Arial" w:eastAsia="Times New Roman" w:hAnsi="Arial" w:cs="Arial"/>
          <w:b/>
          <w:i/>
          <w:sz w:val="24"/>
          <w:szCs w:val="24"/>
          <w:lang w:eastAsia="es-ES"/>
        </w:rPr>
      </w:pPr>
    </w:p>
    <w:p w:rsidR="003D0258" w:rsidRDefault="003D0258" w:rsidP="00466C30">
      <w:pPr>
        <w:tabs>
          <w:tab w:val="left" w:pos="0"/>
        </w:tabs>
        <w:spacing w:after="0" w:line="360" w:lineRule="auto"/>
        <w:jc w:val="both"/>
        <w:rPr>
          <w:rFonts w:ascii="Arial" w:eastAsia="Times New Roman" w:hAnsi="Arial" w:cs="Arial"/>
          <w:b/>
          <w:i/>
          <w:sz w:val="24"/>
          <w:szCs w:val="24"/>
          <w:lang w:eastAsia="es-ES"/>
        </w:rPr>
      </w:pPr>
    </w:p>
    <w:p w:rsidR="003D0258" w:rsidRDefault="003D0258" w:rsidP="00466C30">
      <w:pPr>
        <w:tabs>
          <w:tab w:val="left" w:pos="0"/>
        </w:tabs>
        <w:spacing w:after="0" w:line="360" w:lineRule="auto"/>
        <w:jc w:val="both"/>
        <w:rPr>
          <w:rFonts w:ascii="Arial" w:eastAsia="Times New Roman" w:hAnsi="Arial" w:cs="Arial"/>
          <w:b/>
          <w:i/>
          <w:sz w:val="24"/>
          <w:szCs w:val="24"/>
          <w:lang w:eastAsia="es-ES"/>
        </w:rPr>
      </w:pPr>
    </w:p>
    <w:p w:rsidR="003D0258" w:rsidRDefault="003D0258" w:rsidP="00466C30">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Gráfica 1.14</w:t>
      </w:r>
      <w:r w:rsidR="00182315">
        <w:rPr>
          <w:rFonts w:ascii="Arial" w:eastAsia="Times New Roman" w:hAnsi="Arial" w:cs="Arial"/>
          <w:b/>
          <w:i/>
          <w:sz w:val="24"/>
          <w:szCs w:val="24"/>
          <w:lang w:eastAsia="es-ES"/>
        </w:rPr>
        <w:t xml:space="preserve"> Modalidad</w:t>
      </w:r>
    </w:p>
    <w:p w:rsidR="00E91031" w:rsidRPr="00466C30" w:rsidRDefault="00182315" w:rsidP="00466C30">
      <w:pPr>
        <w:tabs>
          <w:tab w:val="left" w:pos="0"/>
        </w:tabs>
        <w:spacing w:after="0" w:line="360" w:lineRule="auto"/>
        <w:jc w:val="both"/>
        <w:rPr>
          <w:rFonts w:ascii="Arial" w:eastAsia="Times New Roman" w:hAnsi="Arial" w:cs="Arial"/>
          <w:sz w:val="24"/>
          <w:szCs w:val="24"/>
          <w:lang w:eastAsia="es-ES"/>
        </w:rPr>
      </w:pPr>
      <w:r>
        <w:rPr>
          <w:rFonts w:ascii="Arial" w:eastAsia="Times New Roman" w:hAnsi="Arial" w:cs="Arial"/>
          <w:b/>
          <w:i/>
          <w:sz w:val="24"/>
          <w:szCs w:val="24"/>
          <w:lang w:eastAsia="es-ES"/>
        </w:rPr>
        <w:t xml:space="preserve"> </w:t>
      </w:r>
    </w:p>
    <w:p w:rsidR="00466C30" w:rsidRDefault="003D0258" w:rsidP="00466C30">
      <w:pPr>
        <w:tabs>
          <w:tab w:val="left" w:pos="0"/>
        </w:tabs>
        <w:spacing w:after="0" w:line="360" w:lineRule="auto"/>
        <w:jc w:val="both"/>
        <w:rPr>
          <w:rFonts w:ascii="Arial" w:eastAsia="Times New Roman" w:hAnsi="Arial" w:cs="Arial"/>
          <w:sz w:val="24"/>
          <w:szCs w:val="24"/>
          <w:lang w:eastAsia="es-ES"/>
        </w:rPr>
      </w:pPr>
      <w:r w:rsidRPr="00922201">
        <w:rPr>
          <w:noProof/>
          <w:lang w:eastAsia="es-MX"/>
        </w:rPr>
        <w:drawing>
          <wp:inline distT="0" distB="0" distL="0" distR="0" wp14:anchorId="3BF3E445" wp14:editId="1688FDB7">
            <wp:extent cx="4722813" cy="2757488"/>
            <wp:effectExtent l="57150" t="0" r="39687" b="42862"/>
            <wp:docPr id="12" name="Gráfico 1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xmlns:ve="http://schemas.openxmlformats.org/markup-compatibility/2006" xmlns:arto="http://schemas.microsoft.com/office/word/2006/arto" id="{00000000-0008-0000-1200-000010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D0258" w:rsidRDefault="003D0258" w:rsidP="00466C30">
      <w:pPr>
        <w:tabs>
          <w:tab w:val="left" w:pos="0"/>
        </w:tabs>
        <w:spacing w:after="0" w:line="360" w:lineRule="auto"/>
        <w:jc w:val="both"/>
        <w:rPr>
          <w:rFonts w:ascii="Arial" w:eastAsia="Times New Roman" w:hAnsi="Arial" w:cs="Arial"/>
          <w:sz w:val="24"/>
          <w:szCs w:val="24"/>
          <w:lang w:eastAsia="es-ES"/>
        </w:rPr>
      </w:pPr>
    </w:p>
    <w:tbl>
      <w:tblPr>
        <w:tblStyle w:val="Sombreadomedio1-nfasis6"/>
        <w:tblW w:w="7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320"/>
        <w:gridCol w:w="1320"/>
        <w:gridCol w:w="1320"/>
      </w:tblGrid>
      <w:tr w:rsidR="003D0258" w:rsidRPr="003D0258" w:rsidTr="003D0258">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top w:val="none" w:sz="0" w:space="0" w:color="auto"/>
              <w:left w:val="none" w:sz="0" w:space="0" w:color="auto"/>
              <w:bottom w:val="none" w:sz="0" w:space="0" w:color="auto"/>
              <w:right w:val="none" w:sz="0" w:space="0" w:color="auto"/>
            </w:tcBorders>
            <w:noWrap/>
            <w:hideMark/>
          </w:tcPr>
          <w:p w:rsidR="003D0258" w:rsidRPr="003D0258" w:rsidRDefault="003D0258" w:rsidP="003D0258">
            <w:pPr>
              <w:rPr>
                <w:rFonts w:ascii="Arial" w:eastAsia="Times New Roman" w:hAnsi="Arial" w:cs="Arial"/>
                <w:color w:val="FFFFFF"/>
                <w:sz w:val="20"/>
                <w:szCs w:val="20"/>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3D0258" w:rsidRPr="003D0258" w:rsidRDefault="003D0258" w:rsidP="003D025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3D0258" w:rsidRPr="003D0258" w:rsidRDefault="003D0258" w:rsidP="003D025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c>
          <w:tcPr>
            <w:tcW w:w="1320" w:type="dxa"/>
            <w:tcBorders>
              <w:top w:val="none" w:sz="0" w:space="0" w:color="auto"/>
              <w:left w:val="none" w:sz="0" w:space="0" w:color="auto"/>
              <w:bottom w:val="none" w:sz="0" w:space="0" w:color="auto"/>
              <w:right w:val="none" w:sz="0" w:space="0" w:color="auto"/>
            </w:tcBorders>
            <w:noWrap/>
            <w:hideMark/>
          </w:tcPr>
          <w:p w:rsidR="003D0258" w:rsidRPr="003D0258" w:rsidRDefault="003D0258" w:rsidP="003D025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MX"/>
              </w:rPr>
            </w:pPr>
          </w:p>
        </w:tc>
      </w:tr>
      <w:tr w:rsidR="003D0258" w:rsidRPr="003D0258" w:rsidTr="003D025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jc w:val="center"/>
              <w:rPr>
                <w:rFonts w:ascii="Arial" w:eastAsia="Times New Roman" w:hAnsi="Arial" w:cs="Arial"/>
                <w:sz w:val="20"/>
                <w:szCs w:val="20"/>
                <w:lang w:eastAsia="es-MX"/>
              </w:rPr>
            </w:pPr>
            <w:r w:rsidRPr="003D0258">
              <w:rPr>
                <w:rFonts w:ascii="Arial" w:eastAsia="Times New Roman" w:hAnsi="Arial" w:cs="Arial"/>
                <w:sz w:val="20"/>
                <w:szCs w:val="20"/>
                <w:lang w:eastAsia="es-MX"/>
              </w:rPr>
              <w:t>Modalidad de Violencia</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Hombre</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Mujer</w:t>
            </w:r>
          </w:p>
        </w:tc>
        <w:tc>
          <w:tcPr>
            <w:tcW w:w="1320" w:type="dxa"/>
            <w:tcBorders>
              <w:lef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Total</w:t>
            </w:r>
          </w:p>
        </w:tc>
      </w:tr>
      <w:tr w:rsidR="003D0258" w:rsidRPr="003D0258" w:rsidTr="003D0258">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Familiar</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2</w:t>
            </w:r>
          </w:p>
        </w:tc>
        <w:tc>
          <w:tcPr>
            <w:tcW w:w="1320" w:type="dxa"/>
            <w:tcBorders>
              <w:lef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2</w:t>
            </w:r>
          </w:p>
        </w:tc>
      </w:tr>
      <w:tr w:rsidR="003D0258" w:rsidRPr="003D0258" w:rsidTr="003D025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Laboral</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r>
      <w:tr w:rsidR="003D0258" w:rsidRPr="003D0258" w:rsidTr="003D0258">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Docente</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r>
      <w:tr w:rsidR="003D0258" w:rsidRPr="003D0258" w:rsidTr="003D025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Comunitaria</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1</w:t>
            </w:r>
          </w:p>
        </w:tc>
        <w:tc>
          <w:tcPr>
            <w:tcW w:w="1320" w:type="dxa"/>
            <w:tcBorders>
              <w:lef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1</w:t>
            </w:r>
          </w:p>
        </w:tc>
      </w:tr>
      <w:tr w:rsidR="003D0258" w:rsidRPr="003D0258" w:rsidTr="003D0258">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Institucional</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r>
      <w:tr w:rsidR="003D0258" w:rsidRPr="003D0258" w:rsidTr="003D025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proofErr w:type="spellStart"/>
            <w:r w:rsidRPr="003D0258">
              <w:rPr>
                <w:rFonts w:ascii="Arial" w:eastAsia="Times New Roman" w:hAnsi="Arial" w:cs="Arial"/>
                <w:sz w:val="20"/>
                <w:szCs w:val="20"/>
                <w:lang w:eastAsia="es-MX"/>
              </w:rPr>
              <w:t>Femenicida</w:t>
            </w:r>
            <w:proofErr w:type="spellEnd"/>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r>
      <w:tr w:rsidR="003D0258" w:rsidRPr="003D0258" w:rsidTr="003D0258">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proofErr w:type="spellStart"/>
            <w:r w:rsidRPr="003D0258">
              <w:rPr>
                <w:rFonts w:ascii="Arial" w:eastAsia="Times New Roman" w:hAnsi="Arial" w:cs="Arial"/>
                <w:sz w:val="20"/>
                <w:szCs w:val="20"/>
                <w:lang w:eastAsia="es-MX"/>
              </w:rPr>
              <w:t>Politica</w:t>
            </w:r>
            <w:proofErr w:type="spellEnd"/>
          </w:p>
        </w:tc>
        <w:tc>
          <w:tcPr>
            <w:tcW w:w="1320"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r>
      <w:tr w:rsidR="003D0258" w:rsidRPr="003D0258" w:rsidTr="003D025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Noviazgo</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r>
      <w:tr w:rsidR="003D0258" w:rsidRPr="003D0258" w:rsidTr="003D025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rPr>
                <w:rFonts w:ascii="Arial" w:eastAsia="Times New Roman" w:hAnsi="Arial" w:cs="Arial"/>
                <w:sz w:val="20"/>
                <w:szCs w:val="20"/>
                <w:lang w:eastAsia="es-MX"/>
              </w:rPr>
            </w:pPr>
            <w:r w:rsidRPr="003D0258">
              <w:rPr>
                <w:rFonts w:ascii="Arial" w:eastAsia="Times New Roman" w:hAnsi="Arial" w:cs="Arial"/>
                <w:sz w:val="20"/>
                <w:szCs w:val="20"/>
                <w:lang w:eastAsia="es-MX"/>
              </w:rPr>
              <w:t>Otra</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c>
          <w:tcPr>
            <w:tcW w:w="1320" w:type="dxa"/>
            <w:tcBorders>
              <w:left w:val="none" w:sz="0" w:space="0" w:color="auto"/>
            </w:tcBorders>
            <w:noWrap/>
            <w:hideMark/>
          </w:tcPr>
          <w:p w:rsidR="003D0258" w:rsidRPr="003D0258" w:rsidRDefault="003D0258" w:rsidP="003D0258">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0"/>
                <w:szCs w:val="20"/>
                <w:lang w:eastAsia="es-MX"/>
              </w:rPr>
            </w:pPr>
            <w:r w:rsidRPr="003D0258">
              <w:rPr>
                <w:rFonts w:ascii="Arial" w:eastAsia="Times New Roman" w:hAnsi="Arial" w:cs="Arial"/>
                <w:sz w:val="20"/>
                <w:szCs w:val="20"/>
                <w:lang w:eastAsia="es-MX"/>
              </w:rPr>
              <w:t>0</w:t>
            </w:r>
          </w:p>
        </w:tc>
      </w:tr>
      <w:tr w:rsidR="003D0258" w:rsidRPr="003D0258" w:rsidTr="003D025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400" w:type="dxa"/>
            <w:tcBorders>
              <w:right w:val="none" w:sz="0" w:space="0" w:color="auto"/>
            </w:tcBorders>
            <w:noWrap/>
            <w:hideMark/>
          </w:tcPr>
          <w:p w:rsidR="003D0258" w:rsidRPr="003D0258" w:rsidRDefault="003D0258" w:rsidP="003D0258">
            <w:pPr>
              <w:jc w:val="center"/>
              <w:rPr>
                <w:rFonts w:ascii="Arial" w:eastAsia="Times New Roman" w:hAnsi="Arial" w:cs="Arial"/>
                <w:sz w:val="20"/>
                <w:szCs w:val="20"/>
                <w:lang w:eastAsia="es-MX"/>
              </w:rPr>
            </w:pPr>
            <w:r w:rsidRPr="003D0258">
              <w:rPr>
                <w:rFonts w:ascii="Arial" w:eastAsia="Times New Roman" w:hAnsi="Arial" w:cs="Arial"/>
                <w:sz w:val="20"/>
                <w:szCs w:val="20"/>
                <w:lang w:eastAsia="es-MX"/>
              </w:rPr>
              <w:t>Total</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0</w:t>
            </w:r>
          </w:p>
        </w:tc>
        <w:tc>
          <w:tcPr>
            <w:tcW w:w="1320" w:type="dxa"/>
            <w:tcBorders>
              <w:left w:val="none" w:sz="0" w:space="0" w:color="auto"/>
              <w:righ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3</w:t>
            </w:r>
          </w:p>
        </w:tc>
        <w:tc>
          <w:tcPr>
            <w:tcW w:w="1320" w:type="dxa"/>
            <w:tcBorders>
              <w:left w:val="none" w:sz="0" w:space="0" w:color="auto"/>
            </w:tcBorders>
            <w:noWrap/>
            <w:hideMark/>
          </w:tcPr>
          <w:p w:rsidR="003D0258" w:rsidRPr="003D0258" w:rsidRDefault="003D0258" w:rsidP="003D025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s-MX"/>
              </w:rPr>
            </w:pPr>
            <w:r w:rsidRPr="003D0258">
              <w:rPr>
                <w:rFonts w:ascii="Arial" w:eastAsia="Times New Roman" w:hAnsi="Arial" w:cs="Arial"/>
                <w:b/>
                <w:bCs/>
                <w:sz w:val="20"/>
                <w:szCs w:val="20"/>
                <w:lang w:eastAsia="es-MX"/>
              </w:rPr>
              <w:t>3</w:t>
            </w:r>
          </w:p>
        </w:tc>
      </w:tr>
    </w:tbl>
    <w:p w:rsidR="00182315" w:rsidRDefault="00182315" w:rsidP="00466C30">
      <w:pPr>
        <w:tabs>
          <w:tab w:val="left" w:pos="0"/>
        </w:tabs>
        <w:spacing w:after="0" w:line="360" w:lineRule="auto"/>
        <w:jc w:val="both"/>
        <w:rPr>
          <w:rFonts w:ascii="Arial" w:eastAsia="Times New Roman" w:hAnsi="Arial" w:cs="Arial"/>
          <w:b/>
          <w:i/>
          <w:sz w:val="24"/>
          <w:szCs w:val="24"/>
          <w:lang w:eastAsia="es-ES"/>
        </w:rPr>
      </w:pPr>
    </w:p>
    <w:p w:rsidR="0080209A" w:rsidRDefault="00535C9D" w:rsidP="00466C30">
      <w:pPr>
        <w:tabs>
          <w:tab w:val="left" w:pos="0"/>
        </w:tabs>
        <w:spacing w:after="0" w:line="36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 xml:space="preserve">Persistentemente se ubica </w:t>
      </w:r>
      <w:r w:rsidR="00182315">
        <w:rPr>
          <w:rFonts w:ascii="Arial" w:eastAsia="Times New Roman" w:hAnsi="Arial" w:cs="Arial"/>
          <w:b/>
          <w:i/>
          <w:sz w:val="24"/>
          <w:szCs w:val="24"/>
          <w:lang w:eastAsia="es-ES"/>
        </w:rPr>
        <w:t xml:space="preserve">la modalidad familiar en </w:t>
      </w:r>
      <w:r w:rsidR="00466C30">
        <w:rPr>
          <w:rFonts w:ascii="Arial" w:eastAsia="Times New Roman" w:hAnsi="Arial" w:cs="Arial"/>
          <w:b/>
          <w:i/>
          <w:sz w:val="24"/>
          <w:szCs w:val="24"/>
          <w:lang w:eastAsia="es-ES"/>
        </w:rPr>
        <w:t>aumento,</w:t>
      </w:r>
      <w:r w:rsidR="003D0258">
        <w:rPr>
          <w:rFonts w:ascii="Arial" w:eastAsia="Times New Roman" w:hAnsi="Arial" w:cs="Arial"/>
          <w:b/>
          <w:i/>
          <w:sz w:val="24"/>
          <w:szCs w:val="24"/>
          <w:lang w:eastAsia="es-ES"/>
        </w:rPr>
        <w:t xml:space="preserve"> como lo muestra la gráfica 1.14</w:t>
      </w:r>
    </w:p>
    <w:p w:rsidR="003D0258" w:rsidRPr="00466C30" w:rsidRDefault="003D0258" w:rsidP="00466C30">
      <w:pPr>
        <w:tabs>
          <w:tab w:val="left" w:pos="0"/>
        </w:tabs>
        <w:spacing w:after="0" w:line="360" w:lineRule="auto"/>
        <w:jc w:val="both"/>
        <w:rPr>
          <w:rFonts w:ascii="Arial" w:eastAsia="Times New Roman" w:hAnsi="Arial" w:cs="Arial"/>
          <w:b/>
          <w:i/>
          <w:sz w:val="24"/>
          <w:szCs w:val="24"/>
          <w:lang w:eastAsia="es-ES"/>
        </w:rPr>
      </w:pPr>
    </w:p>
    <w:p w:rsidR="0080209A" w:rsidRDefault="0080209A" w:rsidP="00466C30">
      <w:pPr>
        <w:tabs>
          <w:tab w:val="left" w:pos="0"/>
        </w:tabs>
        <w:spacing w:after="0" w:line="240" w:lineRule="auto"/>
        <w:jc w:val="both"/>
        <w:rPr>
          <w:rFonts w:ascii="Arial" w:eastAsia="Times New Roman" w:hAnsi="Arial" w:cs="Arial"/>
          <w:b/>
          <w:sz w:val="24"/>
          <w:szCs w:val="24"/>
          <w:lang w:eastAsia="es-ES"/>
        </w:rPr>
      </w:pPr>
    </w:p>
    <w:p w:rsidR="0080209A" w:rsidRDefault="0080209A" w:rsidP="00466C30">
      <w:pPr>
        <w:tabs>
          <w:tab w:val="left" w:pos="0"/>
        </w:tabs>
        <w:spacing w:after="0" w:line="240" w:lineRule="auto"/>
        <w:jc w:val="both"/>
        <w:rPr>
          <w:rFonts w:ascii="Arial" w:eastAsia="Times New Roman" w:hAnsi="Arial" w:cs="Arial"/>
          <w:b/>
          <w:sz w:val="24"/>
          <w:szCs w:val="24"/>
          <w:lang w:eastAsia="es-ES"/>
        </w:rPr>
      </w:pPr>
    </w:p>
    <w:p w:rsidR="003D0258" w:rsidRDefault="003D0258" w:rsidP="00466C30">
      <w:pPr>
        <w:tabs>
          <w:tab w:val="left" w:pos="0"/>
        </w:tabs>
        <w:spacing w:after="0" w:line="240" w:lineRule="auto"/>
        <w:jc w:val="both"/>
        <w:rPr>
          <w:rFonts w:ascii="Arial" w:eastAsia="Times New Roman" w:hAnsi="Arial" w:cs="Arial"/>
          <w:b/>
          <w:sz w:val="24"/>
          <w:szCs w:val="24"/>
          <w:lang w:eastAsia="es-ES"/>
        </w:rPr>
      </w:pPr>
    </w:p>
    <w:p w:rsidR="003D0258" w:rsidRDefault="003D0258" w:rsidP="00466C30">
      <w:pPr>
        <w:tabs>
          <w:tab w:val="left" w:pos="0"/>
        </w:tabs>
        <w:spacing w:after="0" w:line="240" w:lineRule="auto"/>
        <w:jc w:val="both"/>
        <w:rPr>
          <w:rFonts w:ascii="Arial" w:eastAsia="Times New Roman" w:hAnsi="Arial" w:cs="Arial"/>
          <w:b/>
          <w:sz w:val="24"/>
          <w:szCs w:val="24"/>
          <w:lang w:eastAsia="es-ES"/>
        </w:rPr>
      </w:pPr>
    </w:p>
    <w:p w:rsidR="003D0258" w:rsidRDefault="003D0258" w:rsidP="00466C30">
      <w:pPr>
        <w:tabs>
          <w:tab w:val="left" w:pos="0"/>
        </w:tabs>
        <w:spacing w:after="0" w:line="240" w:lineRule="auto"/>
        <w:jc w:val="both"/>
        <w:rPr>
          <w:rFonts w:ascii="Arial" w:eastAsia="Times New Roman" w:hAnsi="Arial" w:cs="Arial"/>
          <w:b/>
          <w:sz w:val="24"/>
          <w:szCs w:val="24"/>
          <w:lang w:eastAsia="es-ES"/>
        </w:rPr>
      </w:pPr>
    </w:p>
    <w:p w:rsidR="003D0258" w:rsidRDefault="003D0258" w:rsidP="00466C30">
      <w:pPr>
        <w:tabs>
          <w:tab w:val="left" w:pos="0"/>
        </w:tabs>
        <w:spacing w:after="0" w:line="240" w:lineRule="auto"/>
        <w:jc w:val="both"/>
        <w:rPr>
          <w:rFonts w:ascii="Arial" w:eastAsia="Times New Roman" w:hAnsi="Arial" w:cs="Arial"/>
          <w:b/>
          <w:sz w:val="24"/>
          <w:szCs w:val="24"/>
          <w:lang w:eastAsia="es-ES"/>
        </w:rPr>
      </w:pPr>
    </w:p>
    <w:p w:rsidR="003D0258" w:rsidRDefault="003D0258" w:rsidP="00466C30">
      <w:pPr>
        <w:tabs>
          <w:tab w:val="left" w:pos="0"/>
        </w:tabs>
        <w:spacing w:after="0" w:line="240" w:lineRule="auto"/>
        <w:jc w:val="both"/>
        <w:rPr>
          <w:rFonts w:ascii="Arial" w:eastAsia="Times New Roman" w:hAnsi="Arial" w:cs="Arial"/>
          <w:b/>
          <w:sz w:val="24"/>
          <w:szCs w:val="24"/>
          <w:lang w:eastAsia="es-ES"/>
        </w:rPr>
      </w:pPr>
    </w:p>
    <w:p w:rsidR="008E7D7E" w:rsidRDefault="008E7D7E" w:rsidP="00466C30">
      <w:pPr>
        <w:tabs>
          <w:tab w:val="left" w:pos="0"/>
        </w:tabs>
        <w:spacing w:after="0" w:line="240" w:lineRule="auto"/>
        <w:jc w:val="both"/>
        <w:rPr>
          <w:rFonts w:ascii="Arial" w:eastAsia="Times New Roman" w:hAnsi="Arial" w:cs="Arial"/>
          <w:b/>
          <w:sz w:val="24"/>
          <w:szCs w:val="24"/>
          <w:lang w:eastAsia="es-ES"/>
        </w:rPr>
      </w:pPr>
      <w:r w:rsidRPr="009019A7">
        <w:rPr>
          <w:rFonts w:ascii="Arial" w:eastAsia="Times New Roman" w:hAnsi="Arial" w:cs="Arial"/>
          <w:b/>
          <w:sz w:val="24"/>
          <w:szCs w:val="24"/>
          <w:lang w:eastAsia="es-ES"/>
        </w:rPr>
        <w:t>CON</w:t>
      </w:r>
      <w:r w:rsidR="004E4B3C" w:rsidRPr="009019A7">
        <w:rPr>
          <w:rFonts w:ascii="Arial" w:eastAsia="Times New Roman" w:hAnsi="Arial" w:cs="Arial"/>
          <w:b/>
          <w:sz w:val="24"/>
          <w:szCs w:val="24"/>
          <w:lang w:eastAsia="es-ES"/>
        </w:rPr>
        <w:t>C</w:t>
      </w:r>
      <w:r w:rsidRPr="009019A7">
        <w:rPr>
          <w:rFonts w:ascii="Arial" w:eastAsia="Times New Roman" w:hAnsi="Arial" w:cs="Arial"/>
          <w:b/>
          <w:sz w:val="24"/>
          <w:szCs w:val="24"/>
          <w:lang w:eastAsia="es-ES"/>
        </w:rPr>
        <w:t xml:space="preserve">LUSIONES Y RECOMENDACIONES </w:t>
      </w:r>
    </w:p>
    <w:p w:rsidR="00187DD1" w:rsidRDefault="00187DD1" w:rsidP="00466C30">
      <w:pPr>
        <w:tabs>
          <w:tab w:val="left" w:pos="0"/>
        </w:tabs>
        <w:spacing w:after="0" w:line="360" w:lineRule="auto"/>
        <w:jc w:val="both"/>
        <w:rPr>
          <w:rFonts w:ascii="Arial" w:eastAsia="Times New Roman" w:hAnsi="Arial" w:cs="Arial"/>
          <w:b/>
          <w:sz w:val="24"/>
          <w:szCs w:val="24"/>
          <w:lang w:eastAsia="es-ES"/>
        </w:rPr>
      </w:pPr>
    </w:p>
    <w:p w:rsidR="00C5240B" w:rsidRDefault="00C5240B" w:rsidP="00466C30">
      <w:pPr>
        <w:tabs>
          <w:tab w:val="left" w:pos="0"/>
        </w:tabs>
        <w:spacing w:after="0" w:line="360" w:lineRule="auto"/>
        <w:jc w:val="both"/>
        <w:rPr>
          <w:rFonts w:ascii="Arial" w:eastAsia="Times New Roman" w:hAnsi="Arial" w:cs="Arial"/>
          <w:b/>
          <w:sz w:val="24"/>
          <w:szCs w:val="24"/>
          <w:lang w:eastAsia="es-ES"/>
        </w:rPr>
      </w:pPr>
    </w:p>
    <w:p w:rsidR="0028238F" w:rsidRDefault="00A4544C" w:rsidP="0028238F">
      <w:pPr>
        <w:autoSpaceDE w:val="0"/>
        <w:autoSpaceDN w:val="0"/>
        <w:adjustRightInd w:val="0"/>
        <w:spacing w:line="360" w:lineRule="auto"/>
        <w:rPr>
          <w:rFonts w:ascii="Arial" w:hAnsi="Arial" w:cs="Arial"/>
          <w:sz w:val="24"/>
          <w:szCs w:val="24"/>
        </w:rPr>
      </w:pPr>
      <w:r>
        <w:rPr>
          <w:rFonts w:ascii="Arial" w:eastAsia="Times New Roman" w:hAnsi="Arial" w:cs="Arial"/>
          <w:sz w:val="24"/>
          <w:szCs w:val="24"/>
          <w:lang w:eastAsia="es-ES"/>
        </w:rPr>
        <w:t xml:space="preserve"> </w:t>
      </w:r>
      <w:r w:rsidR="0028238F">
        <w:rPr>
          <w:rFonts w:ascii="Arial" w:hAnsi="Arial" w:cs="Arial"/>
          <w:sz w:val="24"/>
          <w:szCs w:val="24"/>
        </w:rPr>
        <w:tab/>
        <w:t>Se proporcionaron Orientación Psicológicas y Asesorías jurídicas, Atención de Trabajo Social a 8 usuarias y un usuario, de los  cuales les proporcionó un trato de calidad y calidez por parte de las y el profesionista, para de esta manera atender la problemática que cada persona presentaba.</w:t>
      </w:r>
    </w:p>
    <w:p w:rsidR="0028238F" w:rsidRDefault="0028238F" w:rsidP="0028238F">
      <w:pPr>
        <w:autoSpaceDE w:val="0"/>
        <w:autoSpaceDN w:val="0"/>
        <w:adjustRightInd w:val="0"/>
        <w:spacing w:after="0" w:line="360" w:lineRule="auto"/>
        <w:jc w:val="both"/>
        <w:rPr>
          <w:rFonts w:ascii="Arial" w:hAnsi="Arial" w:cs="Arial"/>
          <w:sz w:val="24"/>
          <w:szCs w:val="24"/>
        </w:rPr>
      </w:pPr>
    </w:p>
    <w:p w:rsidR="0028238F" w:rsidRDefault="0028238F" w:rsidP="0028238F">
      <w:pPr>
        <w:autoSpaceDE w:val="0"/>
        <w:autoSpaceDN w:val="0"/>
        <w:adjustRightInd w:val="0"/>
        <w:spacing w:line="360" w:lineRule="auto"/>
        <w:jc w:val="both"/>
        <w:rPr>
          <w:rFonts w:ascii="Arial" w:hAnsi="Arial" w:cs="Arial"/>
          <w:sz w:val="24"/>
          <w:szCs w:val="24"/>
          <w:lang w:val="es"/>
        </w:rPr>
      </w:pPr>
      <w:r>
        <w:rPr>
          <w:rFonts w:ascii="Arial" w:hAnsi="Arial" w:cs="Arial"/>
          <w:b/>
          <w:bCs/>
          <w:sz w:val="24"/>
          <w:szCs w:val="24"/>
          <w:lang w:val="es"/>
        </w:rPr>
        <w:tab/>
      </w:r>
      <w:r>
        <w:rPr>
          <w:rFonts w:ascii="Arial" w:hAnsi="Arial" w:cs="Arial"/>
          <w:sz w:val="24"/>
          <w:szCs w:val="24"/>
          <w:lang w:val="es"/>
        </w:rPr>
        <w:t>El equipo multidisciplinario del Centro para el Desarrollo de las Mujeres</w:t>
      </w:r>
      <w:r>
        <w:rPr>
          <w:rFonts w:ascii="Arial" w:hAnsi="Arial" w:cs="Arial"/>
          <w:b/>
          <w:bCs/>
          <w:sz w:val="24"/>
          <w:szCs w:val="24"/>
          <w:lang w:val="es"/>
        </w:rPr>
        <w:t xml:space="preserve">  </w:t>
      </w:r>
      <w:r>
        <w:rPr>
          <w:rFonts w:ascii="Arial" w:hAnsi="Arial" w:cs="Arial"/>
          <w:sz w:val="24"/>
          <w:szCs w:val="24"/>
          <w:lang w:val="es"/>
        </w:rPr>
        <w:t>de Juanacatlán,  siguió en comunicación con el grupo de mujeres cautivas de la comunidad de San Antonio Juanacaxtle, en donde se realizó el oportuno seguimiento de las necesidades antes detectadas. Así como también realizó la supervisión de avances obtenidos del grupo de trabajo y se consultó para que se llevara una actividad diferente a la ya trabajada.</w:t>
      </w:r>
    </w:p>
    <w:p w:rsidR="0028238F" w:rsidRDefault="0028238F" w:rsidP="0028238F">
      <w:pPr>
        <w:autoSpaceDE w:val="0"/>
        <w:autoSpaceDN w:val="0"/>
        <w:adjustRightInd w:val="0"/>
        <w:spacing w:line="360" w:lineRule="auto"/>
        <w:jc w:val="both"/>
        <w:rPr>
          <w:rFonts w:ascii="Arial" w:hAnsi="Arial" w:cs="Arial"/>
          <w:sz w:val="24"/>
          <w:szCs w:val="24"/>
          <w:lang w:val="es"/>
        </w:rPr>
      </w:pPr>
      <w:r>
        <w:rPr>
          <w:rFonts w:ascii="Arial" w:hAnsi="Arial" w:cs="Arial"/>
          <w:sz w:val="24"/>
          <w:szCs w:val="24"/>
          <w:lang w:val="es"/>
        </w:rPr>
        <w:tab/>
        <w:t>Lo antes mencionado es con la finalidad de seguir apoyando a las mujeres juanacatlenses a mejorar su calidad de vida,  otorgándoles las herramientas necesarias para disminuir la dependencia emocional, económica , patrimonial o cualquier vínculo de dependencia con sus agresores.</w:t>
      </w:r>
    </w:p>
    <w:p w:rsidR="0028238F" w:rsidRDefault="0028238F" w:rsidP="0028238F">
      <w:pPr>
        <w:autoSpaceDE w:val="0"/>
        <w:autoSpaceDN w:val="0"/>
        <w:adjustRightInd w:val="0"/>
        <w:spacing w:line="360" w:lineRule="auto"/>
        <w:jc w:val="both"/>
        <w:rPr>
          <w:rFonts w:ascii="Arial" w:hAnsi="Arial" w:cs="Arial"/>
          <w:sz w:val="24"/>
          <w:szCs w:val="24"/>
          <w:lang w:val="es"/>
        </w:rPr>
      </w:pPr>
      <w:r>
        <w:rPr>
          <w:rFonts w:ascii="Arial" w:hAnsi="Arial" w:cs="Arial"/>
          <w:sz w:val="24"/>
          <w:szCs w:val="24"/>
          <w:lang w:val="es"/>
        </w:rPr>
        <w:t xml:space="preserve"> </w:t>
      </w:r>
      <w:r>
        <w:rPr>
          <w:rFonts w:ascii="Arial" w:hAnsi="Arial" w:cs="Arial"/>
          <w:sz w:val="24"/>
          <w:szCs w:val="24"/>
          <w:lang w:val="es"/>
        </w:rPr>
        <w:tab/>
        <w:t xml:space="preserve">Es importante seguir difundiendo talleres y/o platicas con perspectiva de género, puesto que una población bien informada es menos propensa a cometer algún tipo de violencia de género  o en el peor de los casos llegar hasta el feminicidio. </w:t>
      </w:r>
    </w:p>
    <w:p w:rsidR="0028238F" w:rsidRDefault="0028238F" w:rsidP="0028238F">
      <w:pPr>
        <w:autoSpaceDE w:val="0"/>
        <w:autoSpaceDN w:val="0"/>
        <w:adjustRightInd w:val="0"/>
        <w:spacing w:line="360" w:lineRule="auto"/>
        <w:jc w:val="both"/>
        <w:rPr>
          <w:rFonts w:ascii="Arial" w:hAnsi="Arial" w:cs="Arial"/>
          <w:sz w:val="24"/>
          <w:szCs w:val="24"/>
          <w:lang w:val="es"/>
        </w:rPr>
      </w:pPr>
    </w:p>
    <w:p w:rsidR="0028238F" w:rsidRDefault="0028238F" w:rsidP="0028238F">
      <w:pPr>
        <w:autoSpaceDE w:val="0"/>
        <w:autoSpaceDN w:val="0"/>
        <w:adjustRightInd w:val="0"/>
        <w:spacing w:line="360" w:lineRule="auto"/>
        <w:jc w:val="both"/>
        <w:rPr>
          <w:rFonts w:ascii="Arial" w:hAnsi="Arial" w:cs="Arial"/>
          <w:b/>
          <w:bCs/>
          <w:sz w:val="24"/>
          <w:szCs w:val="24"/>
          <w:lang w:val="es"/>
        </w:rPr>
      </w:pPr>
      <w:r>
        <w:rPr>
          <w:rFonts w:ascii="Arial" w:hAnsi="Arial" w:cs="Arial"/>
          <w:b/>
          <w:bCs/>
          <w:sz w:val="24"/>
          <w:szCs w:val="24"/>
          <w:lang w:val="es"/>
        </w:rPr>
        <w:t>RECOMENDACIONES</w:t>
      </w:r>
    </w:p>
    <w:p w:rsidR="0028238F" w:rsidRDefault="0028238F" w:rsidP="0028238F">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Seguir generando un buen  vínculo laboral y  de colaboración con la </w:t>
      </w:r>
      <w:proofErr w:type="spellStart"/>
      <w:r>
        <w:rPr>
          <w:rFonts w:ascii="Arial" w:hAnsi="Arial" w:cs="Arial"/>
          <w:sz w:val="24"/>
          <w:szCs w:val="24"/>
        </w:rPr>
        <w:t>poblacion</w:t>
      </w:r>
      <w:proofErr w:type="spellEnd"/>
      <w:r>
        <w:rPr>
          <w:rFonts w:ascii="Arial" w:hAnsi="Arial" w:cs="Arial"/>
          <w:sz w:val="24"/>
          <w:szCs w:val="24"/>
        </w:rPr>
        <w:t xml:space="preserve"> del municipio y </w:t>
      </w:r>
      <w:r w:rsidRPr="003D0258">
        <w:rPr>
          <w:rFonts w:ascii="Arial" w:hAnsi="Arial" w:cs="Arial"/>
          <w:sz w:val="24"/>
          <w:szCs w:val="24"/>
        </w:rPr>
        <w:t>con  los funcionarios públicos</w:t>
      </w:r>
      <w:r w:rsidR="003D0258">
        <w:rPr>
          <w:rFonts w:ascii="Arial" w:hAnsi="Arial" w:cs="Arial"/>
          <w:sz w:val="24"/>
          <w:szCs w:val="24"/>
        </w:rPr>
        <w:t xml:space="preserve"> </w:t>
      </w:r>
      <w:r>
        <w:rPr>
          <w:rFonts w:ascii="Arial" w:hAnsi="Arial" w:cs="Arial"/>
          <w:sz w:val="24"/>
          <w:szCs w:val="24"/>
        </w:rPr>
        <w:t xml:space="preserve">del H. Ayuntamiento de Juanacatlán, </w:t>
      </w:r>
      <w:r>
        <w:rPr>
          <w:rFonts w:ascii="Arial" w:hAnsi="Arial" w:cs="Arial"/>
          <w:sz w:val="24"/>
          <w:szCs w:val="24"/>
        </w:rPr>
        <w:lastRenderedPageBreak/>
        <w:t>esto para brindar un servicio de calidad y eficacia a todas y cada una de las mujeres que lo requieran.</w:t>
      </w:r>
    </w:p>
    <w:p w:rsidR="00EC55CD" w:rsidRDefault="00EC55CD" w:rsidP="00EC55CD">
      <w:pPr>
        <w:tabs>
          <w:tab w:val="left" w:pos="0"/>
        </w:tabs>
        <w:spacing w:after="0" w:line="240" w:lineRule="auto"/>
        <w:jc w:val="both"/>
        <w:rPr>
          <w:rFonts w:ascii="Arial" w:eastAsia="Times New Roman" w:hAnsi="Arial" w:cs="Arial"/>
          <w:sz w:val="24"/>
          <w:szCs w:val="24"/>
          <w:lang w:eastAsia="es-ES"/>
        </w:rPr>
      </w:pPr>
    </w:p>
    <w:p w:rsidR="00EC55CD" w:rsidRDefault="00EC55CD" w:rsidP="00EC55CD">
      <w:pPr>
        <w:tabs>
          <w:tab w:val="left" w:pos="0"/>
        </w:tabs>
        <w:spacing w:after="0" w:line="240" w:lineRule="auto"/>
        <w:jc w:val="both"/>
        <w:rPr>
          <w:rFonts w:ascii="Arial" w:eastAsia="Times New Roman" w:hAnsi="Arial" w:cs="Arial"/>
          <w:sz w:val="24"/>
          <w:szCs w:val="24"/>
          <w:lang w:eastAsia="es-ES"/>
        </w:rPr>
      </w:pPr>
    </w:p>
    <w:p w:rsidR="00187DD1" w:rsidRPr="009019A7" w:rsidRDefault="00187DD1" w:rsidP="00DB04F9">
      <w:pPr>
        <w:tabs>
          <w:tab w:val="left" w:pos="0"/>
        </w:tabs>
        <w:spacing w:after="0" w:line="360" w:lineRule="auto"/>
        <w:jc w:val="both"/>
        <w:rPr>
          <w:rFonts w:ascii="Arial" w:eastAsia="Times New Roman" w:hAnsi="Arial" w:cs="Arial"/>
          <w:b/>
          <w:lang w:eastAsia="es-ES"/>
        </w:rPr>
      </w:pPr>
    </w:p>
    <w:p w:rsidR="008E7D7E" w:rsidRPr="009019A7" w:rsidRDefault="008E7D7E" w:rsidP="00DB04F9">
      <w:pPr>
        <w:tabs>
          <w:tab w:val="left" w:pos="0"/>
        </w:tabs>
        <w:spacing w:after="0" w:line="360" w:lineRule="auto"/>
        <w:jc w:val="center"/>
        <w:rPr>
          <w:rFonts w:ascii="Arial" w:eastAsia="Times New Roman" w:hAnsi="Arial" w:cs="Arial"/>
          <w:b/>
          <w:lang w:eastAsia="es-ES"/>
        </w:rPr>
      </w:pPr>
      <w:r w:rsidRPr="009019A7">
        <w:rPr>
          <w:rFonts w:ascii="Arial" w:eastAsia="Times New Roman" w:hAnsi="Arial" w:cs="Arial"/>
          <w:b/>
          <w:lang w:eastAsia="es-ES"/>
        </w:rPr>
        <w:t>A   T   E   N   T   A   M   E   N   T   E:</w:t>
      </w:r>
    </w:p>
    <w:p w:rsidR="008E7D7E" w:rsidRPr="00534103" w:rsidRDefault="00534103" w:rsidP="00DB04F9">
      <w:pPr>
        <w:tabs>
          <w:tab w:val="left" w:pos="0"/>
        </w:tabs>
        <w:spacing w:after="0" w:line="360" w:lineRule="auto"/>
        <w:jc w:val="center"/>
        <w:rPr>
          <w:rFonts w:ascii="Arial" w:eastAsia="Times New Roman" w:hAnsi="Arial" w:cs="Arial"/>
          <w:b/>
          <w:lang w:eastAsia="es-ES"/>
        </w:rPr>
      </w:pPr>
      <w:r>
        <w:rPr>
          <w:rFonts w:ascii="Arial" w:eastAsia="Times New Roman" w:hAnsi="Arial" w:cs="Arial"/>
          <w:b/>
          <w:lang w:eastAsia="es-ES"/>
        </w:rPr>
        <w:t>JUANACATLÁN, JALISCO.</w:t>
      </w:r>
    </w:p>
    <w:p w:rsidR="008E7D7E" w:rsidRPr="009019A7" w:rsidRDefault="008E7D7E" w:rsidP="00DB04F9">
      <w:pPr>
        <w:tabs>
          <w:tab w:val="left" w:pos="0"/>
        </w:tabs>
        <w:spacing w:after="0" w:line="360" w:lineRule="auto"/>
        <w:jc w:val="center"/>
        <w:rPr>
          <w:rFonts w:ascii="Arial" w:eastAsia="Times New Roman" w:hAnsi="Arial" w:cs="Arial"/>
          <w:lang w:eastAsia="es-ES"/>
        </w:rPr>
      </w:pPr>
    </w:p>
    <w:p w:rsidR="008E7D7E" w:rsidRPr="009019A7" w:rsidRDefault="008E7D7E" w:rsidP="00DB04F9">
      <w:pPr>
        <w:tabs>
          <w:tab w:val="left" w:pos="0"/>
        </w:tabs>
        <w:spacing w:after="0" w:line="360" w:lineRule="auto"/>
        <w:jc w:val="center"/>
        <w:rPr>
          <w:rFonts w:ascii="Arial" w:eastAsia="Times New Roman" w:hAnsi="Arial" w:cs="Arial"/>
          <w:lang w:eastAsia="es-ES"/>
        </w:rPr>
      </w:pPr>
    </w:p>
    <w:p w:rsidR="008E7D7E" w:rsidRPr="009019A7" w:rsidRDefault="00824F50" w:rsidP="00DB04F9">
      <w:pPr>
        <w:tabs>
          <w:tab w:val="left" w:pos="0"/>
        </w:tabs>
        <w:spacing w:after="0" w:line="360" w:lineRule="auto"/>
        <w:jc w:val="center"/>
        <w:rPr>
          <w:rFonts w:ascii="Arial" w:eastAsia="Times New Roman" w:hAnsi="Arial" w:cs="Arial"/>
          <w:b/>
          <w:lang w:eastAsia="es-ES"/>
        </w:rPr>
      </w:pPr>
      <w:r>
        <w:rPr>
          <w:rFonts w:ascii="Arial" w:eastAsia="Times New Roman" w:hAnsi="Arial" w:cs="Arial"/>
          <w:b/>
          <w:lang w:eastAsia="es-ES"/>
        </w:rPr>
        <w:t>ENCARGADO DEL PROYECTO.</w:t>
      </w:r>
    </w:p>
    <w:p w:rsidR="008E7D7E" w:rsidRPr="009019A7" w:rsidRDefault="008E7D7E"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535C9D" w:rsidP="00DB04F9">
      <w:pPr>
        <w:spacing w:after="0" w:line="240" w:lineRule="auto"/>
        <w:jc w:val="center"/>
        <w:rPr>
          <w:rFonts w:ascii="Arial" w:eastAsia="Times New Roman" w:hAnsi="Arial" w:cs="Arial"/>
          <w:b/>
          <w:lang w:eastAsia="es-ES"/>
        </w:rPr>
      </w:pPr>
      <w:r>
        <w:rPr>
          <w:rFonts w:ascii="Arial" w:eastAsia="Times New Roman" w:hAnsi="Arial" w:cs="Arial"/>
          <w:b/>
          <w:lang w:eastAsia="es-ES"/>
        </w:rPr>
        <w:t xml:space="preserve">LIC.T.S. ANA MARIA </w:t>
      </w:r>
      <w:r w:rsidR="00CC55C7" w:rsidRPr="009019A7">
        <w:rPr>
          <w:rFonts w:ascii="Arial" w:eastAsia="Times New Roman" w:hAnsi="Arial" w:cs="Arial"/>
          <w:b/>
          <w:lang w:eastAsia="es-ES"/>
        </w:rPr>
        <w:t>DIAZ IBARRA</w:t>
      </w:r>
    </w:p>
    <w:p w:rsidR="00CC55C7" w:rsidRPr="009019A7" w:rsidRDefault="00CC55C7" w:rsidP="00DB04F9">
      <w:pPr>
        <w:spacing w:after="0" w:line="240" w:lineRule="auto"/>
        <w:jc w:val="center"/>
        <w:rPr>
          <w:rFonts w:ascii="Arial" w:eastAsia="Times New Roman" w:hAnsi="Arial" w:cs="Arial"/>
          <w:b/>
          <w:lang w:eastAsia="es-ES"/>
        </w:rPr>
      </w:pPr>
      <w:r w:rsidRPr="009019A7">
        <w:rPr>
          <w:rFonts w:ascii="Arial" w:eastAsia="Times New Roman" w:hAnsi="Arial" w:cs="Arial"/>
          <w:b/>
          <w:lang w:eastAsia="es-ES"/>
        </w:rPr>
        <w:t>RESPONSABLE DE LA ELABORACION</w:t>
      </w: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r w:rsidRPr="009019A7">
        <w:rPr>
          <w:rFonts w:ascii="Arial" w:eastAsia="Times New Roman" w:hAnsi="Arial" w:cs="Arial"/>
          <w:b/>
          <w:lang w:eastAsia="es-ES"/>
        </w:rPr>
        <w:t xml:space="preserve">LIC.PSIC. ALMA ANGELICA JIMENEZ </w:t>
      </w:r>
      <w:proofErr w:type="spellStart"/>
      <w:r w:rsidRPr="009019A7">
        <w:rPr>
          <w:rFonts w:ascii="Arial" w:eastAsia="Times New Roman" w:hAnsi="Arial" w:cs="Arial"/>
          <w:b/>
          <w:lang w:eastAsia="es-ES"/>
        </w:rPr>
        <w:t>JIMENEZ</w:t>
      </w:r>
      <w:proofErr w:type="spellEnd"/>
    </w:p>
    <w:p w:rsidR="00CC55C7" w:rsidRPr="009019A7" w:rsidRDefault="00CC55C7" w:rsidP="00DB04F9">
      <w:pPr>
        <w:spacing w:after="0" w:line="240" w:lineRule="auto"/>
        <w:jc w:val="center"/>
        <w:rPr>
          <w:rFonts w:ascii="Arial" w:eastAsia="Times New Roman" w:hAnsi="Arial" w:cs="Arial"/>
          <w:b/>
          <w:lang w:eastAsia="es-ES"/>
        </w:rPr>
      </w:pPr>
      <w:r w:rsidRPr="009019A7">
        <w:rPr>
          <w:rFonts w:ascii="Arial" w:eastAsia="Times New Roman" w:hAnsi="Arial" w:cs="Arial"/>
          <w:b/>
          <w:lang w:eastAsia="es-ES"/>
        </w:rPr>
        <w:t xml:space="preserve">RESPONSABLE DE LA </w:t>
      </w:r>
      <w:r w:rsidRPr="00DB04F9">
        <w:rPr>
          <w:rFonts w:ascii="Arial" w:eastAsia="Times New Roman" w:hAnsi="Arial" w:cs="Arial"/>
          <w:b/>
          <w:sz w:val="24"/>
          <w:szCs w:val="24"/>
          <w:lang w:eastAsia="es-ES"/>
        </w:rPr>
        <w:t>ELABORACION</w:t>
      </w: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jc w:val="center"/>
        <w:rPr>
          <w:rFonts w:ascii="Arial" w:eastAsia="Times New Roman" w:hAnsi="Arial" w:cs="Arial"/>
          <w:b/>
          <w:lang w:eastAsia="es-ES"/>
        </w:rPr>
      </w:pPr>
    </w:p>
    <w:p w:rsidR="00CC55C7" w:rsidRPr="009019A7" w:rsidRDefault="00CC55C7" w:rsidP="00DB04F9">
      <w:pPr>
        <w:spacing w:after="0" w:line="240" w:lineRule="auto"/>
        <w:rPr>
          <w:rFonts w:ascii="Arial" w:eastAsia="Times New Roman" w:hAnsi="Arial" w:cs="Arial"/>
          <w:b/>
          <w:lang w:eastAsia="es-ES"/>
        </w:rPr>
      </w:pPr>
    </w:p>
    <w:p w:rsidR="008E7D7E" w:rsidRPr="009019A7" w:rsidRDefault="008E7D7E" w:rsidP="00DB04F9">
      <w:pPr>
        <w:spacing w:after="0" w:line="240" w:lineRule="auto"/>
        <w:jc w:val="center"/>
        <w:rPr>
          <w:rFonts w:ascii="Arial" w:eastAsia="Times New Roman" w:hAnsi="Arial" w:cs="Arial"/>
          <w:b/>
          <w:lang w:eastAsia="es-ES"/>
        </w:rPr>
      </w:pPr>
    </w:p>
    <w:p w:rsidR="008E7D7E" w:rsidRPr="009019A7" w:rsidRDefault="008E7D7E" w:rsidP="00DB04F9">
      <w:pPr>
        <w:spacing w:after="0" w:line="240" w:lineRule="auto"/>
        <w:jc w:val="center"/>
        <w:rPr>
          <w:rFonts w:ascii="Arial" w:eastAsia="Times New Roman" w:hAnsi="Arial" w:cs="Arial"/>
          <w:b/>
          <w:lang w:eastAsia="es-ES"/>
        </w:rPr>
      </w:pPr>
      <w:r w:rsidRPr="009019A7">
        <w:rPr>
          <w:rFonts w:ascii="Arial" w:eastAsia="Times New Roman" w:hAnsi="Arial" w:cs="Arial"/>
          <w:b/>
          <w:lang w:eastAsia="es-ES"/>
        </w:rPr>
        <w:t>LIC. SALVADOR CERVANTES ALVAREZ</w:t>
      </w:r>
    </w:p>
    <w:p w:rsidR="008E7D7E" w:rsidRPr="009019A7" w:rsidRDefault="008E7D7E" w:rsidP="00DB04F9">
      <w:pPr>
        <w:spacing w:after="0" w:line="240" w:lineRule="auto"/>
        <w:jc w:val="center"/>
        <w:rPr>
          <w:rFonts w:ascii="Arial" w:eastAsia="Times New Roman" w:hAnsi="Arial" w:cs="Arial"/>
          <w:lang w:eastAsia="es-ES"/>
        </w:rPr>
      </w:pPr>
      <w:r w:rsidRPr="009019A7">
        <w:rPr>
          <w:rFonts w:ascii="Arial" w:eastAsia="Times New Roman" w:hAnsi="Arial" w:cs="Arial"/>
          <w:b/>
          <w:lang w:eastAsia="es-ES"/>
        </w:rPr>
        <w:t>RESPONSABLE DE LA ELABORACIÒN</w:t>
      </w:r>
      <w:r w:rsidR="00534103">
        <w:rPr>
          <w:rFonts w:ascii="Arial" w:eastAsia="Times New Roman" w:hAnsi="Arial" w:cs="Arial"/>
          <w:b/>
          <w:lang w:eastAsia="es-ES"/>
        </w:rPr>
        <w:t>.</w:t>
      </w:r>
    </w:p>
    <w:sectPr w:rsidR="008E7D7E" w:rsidRPr="009019A7" w:rsidSect="001D25BB">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1A1" w:rsidRDefault="00D121A1">
      <w:pPr>
        <w:spacing w:after="0" w:line="240" w:lineRule="auto"/>
      </w:pPr>
      <w:r>
        <w:separator/>
      </w:r>
    </w:p>
  </w:endnote>
  <w:endnote w:type="continuationSeparator" w:id="0">
    <w:p w:rsidR="00D121A1" w:rsidRDefault="00D12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7F5" w:rsidRDefault="005A17F5" w:rsidP="00504A36">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1A1" w:rsidRDefault="00D121A1">
      <w:pPr>
        <w:spacing w:after="0" w:line="240" w:lineRule="auto"/>
      </w:pPr>
      <w:r>
        <w:separator/>
      </w:r>
    </w:p>
  </w:footnote>
  <w:footnote w:type="continuationSeparator" w:id="0">
    <w:p w:rsidR="00D121A1" w:rsidRDefault="00D12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7F5" w:rsidRDefault="005A17F5">
    <w:pPr>
      <w:pStyle w:val="Encabezado"/>
    </w:pPr>
  </w:p>
  <w:p w:rsidR="005A17F5" w:rsidRDefault="005A17F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3647F"/>
    <w:multiLevelType w:val="hybridMultilevel"/>
    <w:tmpl w:val="A346599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9E00568"/>
    <w:multiLevelType w:val="hybridMultilevel"/>
    <w:tmpl w:val="169CDC1C"/>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2">
    <w:nsid w:val="34915DD0"/>
    <w:multiLevelType w:val="hybridMultilevel"/>
    <w:tmpl w:val="A290EA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8D272AE"/>
    <w:multiLevelType w:val="hybridMultilevel"/>
    <w:tmpl w:val="F4D8B2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C4F3603"/>
    <w:multiLevelType w:val="hybridMultilevel"/>
    <w:tmpl w:val="99887060"/>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7E"/>
    <w:rsid w:val="0000216E"/>
    <w:rsid w:val="000120B3"/>
    <w:rsid w:val="00025F75"/>
    <w:rsid w:val="0003717B"/>
    <w:rsid w:val="00063B9D"/>
    <w:rsid w:val="00080220"/>
    <w:rsid w:val="0011377E"/>
    <w:rsid w:val="0013706E"/>
    <w:rsid w:val="00161E2C"/>
    <w:rsid w:val="00171BF6"/>
    <w:rsid w:val="00173E30"/>
    <w:rsid w:val="00182315"/>
    <w:rsid w:val="00187DD1"/>
    <w:rsid w:val="001A0576"/>
    <w:rsid w:val="001A311D"/>
    <w:rsid w:val="001C60CD"/>
    <w:rsid w:val="001D25BB"/>
    <w:rsid w:val="001F46BF"/>
    <w:rsid w:val="002054F9"/>
    <w:rsid w:val="00224044"/>
    <w:rsid w:val="00224CF2"/>
    <w:rsid w:val="0024181F"/>
    <w:rsid w:val="00243527"/>
    <w:rsid w:val="00246FD9"/>
    <w:rsid w:val="0028238F"/>
    <w:rsid w:val="002C416D"/>
    <w:rsid w:val="002D154C"/>
    <w:rsid w:val="002D69E8"/>
    <w:rsid w:val="002D74A6"/>
    <w:rsid w:val="002F669E"/>
    <w:rsid w:val="0036049A"/>
    <w:rsid w:val="003C2A86"/>
    <w:rsid w:val="003C732B"/>
    <w:rsid w:val="003C77D0"/>
    <w:rsid w:val="003D0258"/>
    <w:rsid w:val="003E41AB"/>
    <w:rsid w:val="004421E7"/>
    <w:rsid w:val="0044539E"/>
    <w:rsid w:val="00466C30"/>
    <w:rsid w:val="004735DD"/>
    <w:rsid w:val="00495AB7"/>
    <w:rsid w:val="00497EF5"/>
    <w:rsid w:val="004D0C0B"/>
    <w:rsid w:val="004E4955"/>
    <w:rsid w:val="004E4B3C"/>
    <w:rsid w:val="004E63C0"/>
    <w:rsid w:val="00501596"/>
    <w:rsid w:val="00504A36"/>
    <w:rsid w:val="0052791E"/>
    <w:rsid w:val="00534103"/>
    <w:rsid w:val="00535C9D"/>
    <w:rsid w:val="00537A2C"/>
    <w:rsid w:val="00546656"/>
    <w:rsid w:val="00553A81"/>
    <w:rsid w:val="005658E9"/>
    <w:rsid w:val="00586525"/>
    <w:rsid w:val="005A17F5"/>
    <w:rsid w:val="005B20F4"/>
    <w:rsid w:val="00607C73"/>
    <w:rsid w:val="006141B1"/>
    <w:rsid w:val="00642AAE"/>
    <w:rsid w:val="00675B5D"/>
    <w:rsid w:val="0069160B"/>
    <w:rsid w:val="006F1FC8"/>
    <w:rsid w:val="006F388C"/>
    <w:rsid w:val="0070035F"/>
    <w:rsid w:val="0070280C"/>
    <w:rsid w:val="007031EF"/>
    <w:rsid w:val="00704722"/>
    <w:rsid w:val="007243A3"/>
    <w:rsid w:val="007625C7"/>
    <w:rsid w:val="007B2355"/>
    <w:rsid w:val="007C4165"/>
    <w:rsid w:val="007E7E2C"/>
    <w:rsid w:val="007F0E40"/>
    <w:rsid w:val="0080209A"/>
    <w:rsid w:val="008057D3"/>
    <w:rsid w:val="00811304"/>
    <w:rsid w:val="008140E2"/>
    <w:rsid w:val="00815AEF"/>
    <w:rsid w:val="00824F50"/>
    <w:rsid w:val="00857F8D"/>
    <w:rsid w:val="008812CD"/>
    <w:rsid w:val="008A7128"/>
    <w:rsid w:val="008E7D7E"/>
    <w:rsid w:val="008F0C52"/>
    <w:rsid w:val="008F7545"/>
    <w:rsid w:val="009019A7"/>
    <w:rsid w:val="0092659A"/>
    <w:rsid w:val="009401F7"/>
    <w:rsid w:val="00943BF2"/>
    <w:rsid w:val="0096644F"/>
    <w:rsid w:val="009C196B"/>
    <w:rsid w:val="009C48A1"/>
    <w:rsid w:val="009C5347"/>
    <w:rsid w:val="009D30DC"/>
    <w:rsid w:val="009E22BA"/>
    <w:rsid w:val="009E6C51"/>
    <w:rsid w:val="00A4544C"/>
    <w:rsid w:val="00A7381D"/>
    <w:rsid w:val="00AA25EC"/>
    <w:rsid w:val="00AB570E"/>
    <w:rsid w:val="00AC6F99"/>
    <w:rsid w:val="00AD77E1"/>
    <w:rsid w:val="00B15FA3"/>
    <w:rsid w:val="00B21034"/>
    <w:rsid w:val="00B334BD"/>
    <w:rsid w:val="00B34C4C"/>
    <w:rsid w:val="00B7606C"/>
    <w:rsid w:val="00BA3B2F"/>
    <w:rsid w:val="00BD0FD0"/>
    <w:rsid w:val="00BE1071"/>
    <w:rsid w:val="00C05313"/>
    <w:rsid w:val="00C06C1E"/>
    <w:rsid w:val="00C26371"/>
    <w:rsid w:val="00C364D6"/>
    <w:rsid w:val="00C36F24"/>
    <w:rsid w:val="00C5240B"/>
    <w:rsid w:val="00C61E82"/>
    <w:rsid w:val="00C72B56"/>
    <w:rsid w:val="00C758F5"/>
    <w:rsid w:val="00CB18CD"/>
    <w:rsid w:val="00CC55C7"/>
    <w:rsid w:val="00D00F54"/>
    <w:rsid w:val="00D1052E"/>
    <w:rsid w:val="00D121A1"/>
    <w:rsid w:val="00D31CE2"/>
    <w:rsid w:val="00D714C1"/>
    <w:rsid w:val="00D8353A"/>
    <w:rsid w:val="00D91E80"/>
    <w:rsid w:val="00DA5A9F"/>
    <w:rsid w:val="00DA62B2"/>
    <w:rsid w:val="00DB04F9"/>
    <w:rsid w:val="00DE40E6"/>
    <w:rsid w:val="00DF4A19"/>
    <w:rsid w:val="00E003A9"/>
    <w:rsid w:val="00E0219D"/>
    <w:rsid w:val="00E33743"/>
    <w:rsid w:val="00E80267"/>
    <w:rsid w:val="00E91031"/>
    <w:rsid w:val="00EB3EFA"/>
    <w:rsid w:val="00EC55CD"/>
    <w:rsid w:val="00EC783E"/>
    <w:rsid w:val="00ED77F3"/>
    <w:rsid w:val="00F05083"/>
    <w:rsid w:val="00F86AA5"/>
    <w:rsid w:val="00FF7C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7D7E"/>
    <w:pPr>
      <w:tabs>
        <w:tab w:val="center" w:pos="4419"/>
        <w:tab w:val="right" w:pos="8838"/>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8E7D7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E7D7E"/>
    <w:pPr>
      <w:tabs>
        <w:tab w:val="center" w:pos="4419"/>
        <w:tab w:val="right" w:pos="8838"/>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8E7D7E"/>
    <w:rPr>
      <w:rFonts w:ascii="Times New Roman" w:eastAsia="Times New Roman" w:hAnsi="Times New Roman" w:cs="Times New Roman"/>
      <w:sz w:val="24"/>
      <w:szCs w:val="24"/>
      <w:lang w:eastAsia="es-ES"/>
    </w:rPr>
  </w:style>
  <w:style w:type="table" w:styleId="Tablaconcuadrcula">
    <w:name w:val="Table Grid"/>
    <w:basedOn w:val="Tablanormal"/>
    <w:uiPriority w:val="59"/>
    <w:rsid w:val="008E7D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E7D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7D7E"/>
    <w:rPr>
      <w:rFonts w:ascii="Tahoma" w:hAnsi="Tahoma" w:cs="Tahoma"/>
      <w:sz w:val="16"/>
      <w:szCs w:val="16"/>
    </w:rPr>
  </w:style>
  <w:style w:type="table" w:customStyle="1" w:styleId="Sombreadomedio1-nfasis11">
    <w:name w:val="Sombreado medio 1 - Énfasis 11"/>
    <w:basedOn w:val="Tablanormal"/>
    <w:uiPriority w:val="63"/>
    <w:rsid w:val="002D69E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2">
    <w:name w:val="Light List Accent 2"/>
    <w:basedOn w:val="Tablanormal"/>
    <w:uiPriority w:val="61"/>
    <w:rsid w:val="002D69E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2">
    <w:name w:val="Medium Shading 1 Accent 2"/>
    <w:basedOn w:val="Tablanormal"/>
    <w:uiPriority w:val="63"/>
    <w:rsid w:val="008812CD"/>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DA62B2"/>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DA62B2"/>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E003A9"/>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E91031"/>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1">
    <w:name w:val="Medium Shading 1"/>
    <w:basedOn w:val="Tablanormal"/>
    <w:uiPriority w:val="63"/>
    <w:rsid w:val="007625C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AC6F9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Tabladelista3-nfasis31">
    <w:name w:val="Tabla de lista 3 - Énfasis 31"/>
    <w:basedOn w:val="Tablanormal"/>
    <w:uiPriority w:val="48"/>
    <w:rsid w:val="00EC55CD"/>
    <w:pPr>
      <w:spacing w:after="0" w:line="240" w:lineRule="auto"/>
    </w:p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Tabladecuadrcula5oscura-nfasis31">
    <w:name w:val="Tabla de cuadrícula 5 oscura - Énfasis 31"/>
    <w:basedOn w:val="Tablanormal"/>
    <w:uiPriority w:val="50"/>
    <w:rsid w:val="00EC55C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cuadrcula1clara-nfasis31">
    <w:name w:val="Tabla de cuadrícula 1 clara - Énfasis 31"/>
    <w:basedOn w:val="Tablanormal"/>
    <w:uiPriority w:val="46"/>
    <w:rsid w:val="00EC55CD"/>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decuadrcula2-nfasis31">
    <w:name w:val="Tabla de cuadrícula 2 - Énfasis 31"/>
    <w:basedOn w:val="Tablanormal"/>
    <w:uiPriority w:val="47"/>
    <w:rsid w:val="00EC55CD"/>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4-nfasis31">
    <w:name w:val="Tabla de cuadrícula 4 - Énfasis 31"/>
    <w:basedOn w:val="Tablanormal"/>
    <w:uiPriority w:val="49"/>
    <w:rsid w:val="00EC55CD"/>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Sinespaciado">
    <w:name w:val="No Spacing"/>
    <w:uiPriority w:val="1"/>
    <w:qFormat/>
    <w:rsid w:val="003C2A86"/>
    <w:pPr>
      <w:spacing w:after="0" w:line="240" w:lineRule="auto"/>
    </w:pPr>
  </w:style>
  <w:style w:type="table" w:styleId="Cuadrculaclara-nfasis2">
    <w:name w:val="Light Grid Accent 2"/>
    <w:basedOn w:val="Tablanormal"/>
    <w:uiPriority w:val="62"/>
    <w:rsid w:val="0080209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media2-nfasis2">
    <w:name w:val="Medium Grid 2 Accent 2"/>
    <w:basedOn w:val="Tablanormal"/>
    <w:uiPriority w:val="68"/>
    <w:rsid w:val="0080209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7D7E"/>
    <w:pPr>
      <w:tabs>
        <w:tab w:val="center" w:pos="4419"/>
        <w:tab w:val="right" w:pos="8838"/>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8E7D7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E7D7E"/>
    <w:pPr>
      <w:tabs>
        <w:tab w:val="center" w:pos="4419"/>
        <w:tab w:val="right" w:pos="8838"/>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8E7D7E"/>
    <w:rPr>
      <w:rFonts w:ascii="Times New Roman" w:eastAsia="Times New Roman" w:hAnsi="Times New Roman" w:cs="Times New Roman"/>
      <w:sz w:val="24"/>
      <w:szCs w:val="24"/>
      <w:lang w:eastAsia="es-ES"/>
    </w:rPr>
  </w:style>
  <w:style w:type="table" w:styleId="Tablaconcuadrcula">
    <w:name w:val="Table Grid"/>
    <w:basedOn w:val="Tablanormal"/>
    <w:uiPriority w:val="59"/>
    <w:rsid w:val="008E7D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E7D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7D7E"/>
    <w:rPr>
      <w:rFonts w:ascii="Tahoma" w:hAnsi="Tahoma" w:cs="Tahoma"/>
      <w:sz w:val="16"/>
      <w:szCs w:val="16"/>
    </w:rPr>
  </w:style>
  <w:style w:type="table" w:customStyle="1" w:styleId="Sombreadomedio1-nfasis11">
    <w:name w:val="Sombreado medio 1 - Énfasis 11"/>
    <w:basedOn w:val="Tablanormal"/>
    <w:uiPriority w:val="63"/>
    <w:rsid w:val="002D69E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2">
    <w:name w:val="Light List Accent 2"/>
    <w:basedOn w:val="Tablanormal"/>
    <w:uiPriority w:val="61"/>
    <w:rsid w:val="002D69E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2">
    <w:name w:val="Medium Shading 1 Accent 2"/>
    <w:basedOn w:val="Tablanormal"/>
    <w:uiPriority w:val="63"/>
    <w:rsid w:val="008812CD"/>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DA62B2"/>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DA62B2"/>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E003A9"/>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E91031"/>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1">
    <w:name w:val="Medium Shading 1"/>
    <w:basedOn w:val="Tablanormal"/>
    <w:uiPriority w:val="63"/>
    <w:rsid w:val="007625C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AC6F9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Tabladelista3-nfasis31">
    <w:name w:val="Tabla de lista 3 - Énfasis 31"/>
    <w:basedOn w:val="Tablanormal"/>
    <w:uiPriority w:val="48"/>
    <w:rsid w:val="00EC55CD"/>
    <w:pPr>
      <w:spacing w:after="0" w:line="240" w:lineRule="auto"/>
    </w:p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Tabladecuadrcula5oscura-nfasis31">
    <w:name w:val="Tabla de cuadrícula 5 oscura - Énfasis 31"/>
    <w:basedOn w:val="Tablanormal"/>
    <w:uiPriority w:val="50"/>
    <w:rsid w:val="00EC55C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cuadrcula1clara-nfasis31">
    <w:name w:val="Tabla de cuadrícula 1 clara - Énfasis 31"/>
    <w:basedOn w:val="Tablanormal"/>
    <w:uiPriority w:val="46"/>
    <w:rsid w:val="00EC55CD"/>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decuadrcula2-nfasis31">
    <w:name w:val="Tabla de cuadrícula 2 - Énfasis 31"/>
    <w:basedOn w:val="Tablanormal"/>
    <w:uiPriority w:val="47"/>
    <w:rsid w:val="00EC55CD"/>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4-nfasis31">
    <w:name w:val="Tabla de cuadrícula 4 - Énfasis 31"/>
    <w:basedOn w:val="Tablanormal"/>
    <w:uiPriority w:val="49"/>
    <w:rsid w:val="00EC55CD"/>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Sinespaciado">
    <w:name w:val="No Spacing"/>
    <w:uiPriority w:val="1"/>
    <w:qFormat/>
    <w:rsid w:val="003C2A86"/>
    <w:pPr>
      <w:spacing w:after="0" w:line="240" w:lineRule="auto"/>
    </w:pPr>
  </w:style>
  <w:style w:type="table" w:styleId="Cuadrculaclara-nfasis2">
    <w:name w:val="Light Grid Accent 2"/>
    <w:basedOn w:val="Tablanormal"/>
    <w:uiPriority w:val="62"/>
    <w:rsid w:val="0080209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media2-nfasis2">
    <w:name w:val="Medium Grid 2 Accent 2"/>
    <w:basedOn w:val="Tablanormal"/>
    <w:uiPriority w:val="68"/>
    <w:rsid w:val="0080209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62854">
      <w:bodyDiv w:val="1"/>
      <w:marLeft w:val="0"/>
      <w:marRight w:val="0"/>
      <w:marTop w:val="0"/>
      <w:marBottom w:val="0"/>
      <w:divBdr>
        <w:top w:val="none" w:sz="0" w:space="0" w:color="auto"/>
        <w:left w:val="none" w:sz="0" w:space="0" w:color="auto"/>
        <w:bottom w:val="none" w:sz="0" w:space="0" w:color="auto"/>
        <w:right w:val="none" w:sz="0" w:space="0" w:color="auto"/>
      </w:divBdr>
    </w:div>
    <w:div w:id="197355696">
      <w:bodyDiv w:val="1"/>
      <w:marLeft w:val="0"/>
      <w:marRight w:val="0"/>
      <w:marTop w:val="0"/>
      <w:marBottom w:val="0"/>
      <w:divBdr>
        <w:top w:val="none" w:sz="0" w:space="0" w:color="auto"/>
        <w:left w:val="none" w:sz="0" w:space="0" w:color="auto"/>
        <w:bottom w:val="none" w:sz="0" w:space="0" w:color="auto"/>
        <w:right w:val="none" w:sz="0" w:space="0" w:color="auto"/>
      </w:divBdr>
    </w:div>
    <w:div w:id="229121546">
      <w:bodyDiv w:val="1"/>
      <w:marLeft w:val="0"/>
      <w:marRight w:val="0"/>
      <w:marTop w:val="0"/>
      <w:marBottom w:val="0"/>
      <w:divBdr>
        <w:top w:val="none" w:sz="0" w:space="0" w:color="auto"/>
        <w:left w:val="none" w:sz="0" w:space="0" w:color="auto"/>
        <w:bottom w:val="none" w:sz="0" w:space="0" w:color="auto"/>
        <w:right w:val="none" w:sz="0" w:space="0" w:color="auto"/>
      </w:divBdr>
    </w:div>
    <w:div w:id="238906697">
      <w:bodyDiv w:val="1"/>
      <w:marLeft w:val="0"/>
      <w:marRight w:val="0"/>
      <w:marTop w:val="0"/>
      <w:marBottom w:val="0"/>
      <w:divBdr>
        <w:top w:val="none" w:sz="0" w:space="0" w:color="auto"/>
        <w:left w:val="none" w:sz="0" w:space="0" w:color="auto"/>
        <w:bottom w:val="none" w:sz="0" w:space="0" w:color="auto"/>
        <w:right w:val="none" w:sz="0" w:space="0" w:color="auto"/>
      </w:divBdr>
    </w:div>
    <w:div w:id="330837853">
      <w:bodyDiv w:val="1"/>
      <w:marLeft w:val="0"/>
      <w:marRight w:val="0"/>
      <w:marTop w:val="0"/>
      <w:marBottom w:val="0"/>
      <w:divBdr>
        <w:top w:val="none" w:sz="0" w:space="0" w:color="auto"/>
        <w:left w:val="none" w:sz="0" w:space="0" w:color="auto"/>
        <w:bottom w:val="none" w:sz="0" w:space="0" w:color="auto"/>
        <w:right w:val="none" w:sz="0" w:space="0" w:color="auto"/>
      </w:divBdr>
    </w:div>
    <w:div w:id="468522123">
      <w:bodyDiv w:val="1"/>
      <w:marLeft w:val="0"/>
      <w:marRight w:val="0"/>
      <w:marTop w:val="0"/>
      <w:marBottom w:val="0"/>
      <w:divBdr>
        <w:top w:val="none" w:sz="0" w:space="0" w:color="auto"/>
        <w:left w:val="none" w:sz="0" w:space="0" w:color="auto"/>
        <w:bottom w:val="none" w:sz="0" w:space="0" w:color="auto"/>
        <w:right w:val="none" w:sz="0" w:space="0" w:color="auto"/>
      </w:divBdr>
    </w:div>
    <w:div w:id="716323767">
      <w:bodyDiv w:val="1"/>
      <w:marLeft w:val="0"/>
      <w:marRight w:val="0"/>
      <w:marTop w:val="0"/>
      <w:marBottom w:val="0"/>
      <w:divBdr>
        <w:top w:val="none" w:sz="0" w:space="0" w:color="auto"/>
        <w:left w:val="none" w:sz="0" w:space="0" w:color="auto"/>
        <w:bottom w:val="none" w:sz="0" w:space="0" w:color="auto"/>
        <w:right w:val="none" w:sz="0" w:space="0" w:color="auto"/>
      </w:divBdr>
    </w:div>
    <w:div w:id="773523693">
      <w:bodyDiv w:val="1"/>
      <w:marLeft w:val="0"/>
      <w:marRight w:val="0"/>
      <w:marTop w:val="0"/>
      <w:marBottom w:val="0"/>
      <w:divBdr>
        <w:top w:val="none" w:sz="0" w:space="0" w:color="auto"/>
        <w:left w:val="none" w:sz="0" w:space="0" w:color="auto"/>
        <w:bottom w:val="none" w:sz="0" w:space="0" w:color="auto"/>
        <w:right w:val="none" w:sz="0" w:space="0" w:color="auto"/>
      </w:divBdr>
    </w:div>
    <w:div w:id="840313593">
      <w:bodyDiv w:val="1"/>
      <w:marLeft w:val="0"/>
      <w:marRight w:val="0"/>
      <w:marTop w:val="0"/>
      <w:marBottom w:val="0"/>
      <w:divBdr>
        <w:top w:val="none" w:sz="0" w:space="0" w:color="auto"/>
        <w:left w:val="none" w:sz="0" w:space="0" w:color="auto"/>
        <w:bottom w:val="none" w:sz="0" w:space="0" w:color="auto"/>
        <w:right w:val="none" w:sz="0" w:space="0" w:color="auto"/>
      </w:divBdr>
    </w:div>
    <w:div w:id="994183524">
      <w:bodyDiv w:val="1"/>
      <w:marLeft w:val="0"/>
      <w:marRight w:val="0"/>
      <w:marTop w:val="0"/>
      <w:marBottom w:val="0"/>
      <w:divBdr>
        <w:top w:val="none" w:sz="0" w:space="0" w:color="auto"/>
        <w:left w:val="none" w:sz="0" w:space="0" w:color="auto"/>
        <w:bottom w:val="none" w:sz="0" w:space="0" w:color="auto"/>
        <w:right w:val="none" w:sz="0" w:space="0" w:color="auto"/>
      </w:divBdr>
    </w:div>
    <w:div w:id="1269118682">
      <w:bodyDiv w:val="1"/>
      <w:marLeft w:val="0"/>
      <w:marRight w:val="0"/>
      <w:marTop w:val="0"/>
      <w:marBottom w:val="0"/>
      <w:divBdr>
        <w:top w:val="none" w:sz="0" w:space="0" w:color="auto"/>
        <w:left w:val="none" w:sz="0" w:space="0" w:color="auto"/>
        <w:bottom w:val="none" w:sz="0" w:space="0" w:color="auto"/>
        <w:right w:val="none" w:sz="0" w:space="0" w:color="auto"/>
      </w:divBdr>
    </w:div>
    <w:div w:id="1338536199">
      <w:bodyDiv w:val="1"/>
      <w:marLeft w:val="0"/>
      <w:marRight w:val="0"/>
      <w:marTop w:val="0"/>
      <w:marBottom w:val="0"/>
      <w:divBdr>
        <w:top w:val="none" w:sz="0" w:space="0" w:color="auto"/>
        <w:left w:val="none" w:sz="0" w:space="0" w:color="auto"/>
        <w:bottom w:val="none" w:sz="0" w:space="0" w:color="auto"/>
        <w:right w:val="none" w:sz="0" w:space="0" w:color="auto"/>
      </w:divBdr>
    </w:div>
    <w:div w:id="1466045801">
      <w:bodyDiv w:val="1"/>
      <w:marLeft w:val="0"/>
      <w:marRight w:val="0"/>
      <w:marTop w:val="0"/>
      <w:marBottom w:val="0"/>
      <w:divBdr>
        <w:top w:val="none" w:sz="0" w:space="0" w:color="auto"/>
        <w:left w:val="none" w:sz="0" w:space="0" w:color="auto"/>
        <w:bottom w:val="none" w:sz="0" w:space="0" w:color="auto"/>
        <w:right w:val="none" w:sz="0" w:space="0" w:color="auto"/>
      </w:divBdr>
    </w:div>
    <w:div w:id="1621185683">
      <w:bodyDiv w:val="1"/>
      <w:marLeft w:val="0"/>
      <w:marRight w:val="0"/>
      <w:marTop w:val="0"/>
      <w:marBottom w:val="0"/>
      <w:divBdr>
        <w:top w:val="none" w:sz="0" w:space="0" w:color="auto"/>
        <w:left w:val="none" w:sz="0" w:space="0" w:color="auto"/>
        <w:bottom w:val="none" w:sz="0" w:space="0" w:color="auto"/>
        <w:right w:val="none" w:sz="0" w:space="0" w:color="auto"/>
      </w:divBdr>
    </w:div>
    <w:div w:id="1657298377">
      <w:bodyDiv w:val="1"/>
      <w:marLeft w:val="0"/>
      <w:marRight w:val="0"/>
      <w:marTop w:val="0"/>
      <w:marBottom w:val="0"/>
      <w:divBdr>
        <w:top w:val="none" w:sz="0" w:space="0" w:color="auto"/>
        <w:left w:val="none" w:sz="0" w:space="0" w:color="auto"/>
        <w:bottom w:val="none" w:sz="0" w:space="0" w:color="auto"/>
        <w:right w:val="none" w:sz="0" w:space="0" w:color="auto"/>
      </w:divBdr>
    </w:div>
    <w:div w:id="1682857849">
      <w:bodyDiv w:val="1"/>
      <w:marLeft w:val="0"/>
      <w:marRight w:val="0"/>
      <w:marTop w:val="0"/>
      <w:marBottom w:val="0"/>
      <w:divBdr>
        <w:top w:val="none" w:sz="0" w:space="0" w:color="auto"/>
        <w:left w:val="none" w:sz="0" w:space="0" w:color="auto"/>
        <w:bottom w:val="none" w:sz="0" w:space="0" w:color="auto"/>
        <w:right w:val="none" w:sz="0" w:space="0" w:color="auto"/>
      </w:divBdr>
    </w:div>
    <w:div w:id="1876230784">
      <w:bodyDiv w:val="1"/>
      <w:marLeft w:val="0"/>
      <w:marRight w:val="0"/>
      <w:marTop w:val="0"/>
      <w:marBottom w:val="0"/>
      <w:divBdr>
        <w:top w:val="none" w:sz="0" w:space="0" w:color="auto"/>
        <w:left w:val="none" w:sz="0" w:space="0" w:color="auto"/>
        <w:bottom w:val="none" w:sz="0" w:space="0" w:color="auto"/>
        <w:right w:val="none" w:sz="0" w:space="0" w:color="auto"/>
      </w:divBdr>
    </w:div>
    <w:div w:id="1888755678">
      <w:bodyDiv w:val="1"/>
      <w:marLeft w:val="0"/>
      <w:marRight w:val="0"/>
      <w:marTop w:val="0"/>
      <w:marBottom w:val="0"/>
      <w:divBdr>
        <w:top w:val="none" w:sz="0" w:space="0" w:color="auto"/>
        <w:left w:val="none" w:sz="0" w:space="0" w:color="auto"/>
        <w:bottom w:val="none" w:sz="0" w:space="0" w:color="auto"/>
        <w:right w:val="none" w:sz="0" w:space="0" w:color="auto"/>
      </w:divBdr>
    </w:div>
    <w:div w:id="1969974527">
      <w:bodyDiv w:val="1"/>
      <w:marLeft w:val="0"/>
      <w:marRight w:val="0"/>
      <w:marTop w:val="0"/>
      <w:marBottom w:val="0"/>
      <w:divBdr>
        <w:top w:val="none" w:sz="0" w:space="0" w:color="auto"/>
        <w:left w:val="none" w:sz="0" w:space="0" w:color="auto"/>
        <w:bottom w:val="none" w:sz="0" w:space="0" w:color="auto"/>
        <w:right w:val="none" w:sz="0" w:space="0" w:color="auto"/>
      </w:divBdr>
    </w:div>
    <w:div w:id="1992175301">
      <w:bodyDiv w:val="1"/>
      <w:marLeft w:val="0"/>
      <w:marRight w:val="0"/>
      <w:marTop w:val="0"/>
      <w:marBottom w:val="0"/>
      <w:divBdr>
        <w:top w:val="none" w:sz="0" w:space="0" w:color="auto"/>
        <w:left w:val="none" w:sz="0" w:space="0" w:color="auto"/>
        <w:bottom w:val="none" w:sz="0" w:space="0" w:color="auto"/>
        <w:right w:val="none" w:sz="0" w:space="0" w:color="auto"/>
      </w:divBdr>
    </w:div>
    <w:div w:id="1995909327">
      <w:bodyDiv w:val="1"/>
      <w:marLeft w:val="0"/>
      <w:marRight w:val="0"/>
      <w:marTop w:val="0"/>
      <w:marBottom w:val="0"/>
      <w:divBdr>
        <w:top w:val="none" w:sz="0" w:space="0" w:color="auto"/>
        <w:left w:val="none" w:sz="0" w:space="0" w:color="auto"/>
        <w:bottom w:val="none" w:sz="0" w:space="0" w:color="auto"/>
        <w:right w:val="none" w:sz="0" w:space="0" w:color="auto"/>
      </w:divBdr>
    </w:div>
    <w:div w:id="20638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embeddings/oleObject8.bin"/><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8"/>
    </mc:Choice>
    <mc:Fallback>
      <c:style val="28"/>
    </mc:Fallback>
  </mc:AlternateContent>
  <c:clrMapOvr bg1="lt1" tx1="dk1" bg2="lt2" tx2="dk2" accent1="accent1" accent2="accent2" accent3="accent3" accent4="accent4" accent5="accent5" accent6="accent6" hlink="hlink" folHlink="folHlink"/>
  <c:chart>
    <c:title>
      <c:tx>
        <c:rich>
          <a:bodyPr/>
          <a:lstStyle/>
          <a:p>
            <a:pPr>
              <a:defRPr/>
            </a:pPr>
            <a:r>
              <a:rPr lang="es-MX"/>
              <a:t>Tipo</a:t>
            </a:r>
            <a:r>
              <a:rPr lang="es-MX" baseline="0"/>
              <a:t> de Población Capacitada</a:t>
            </a:r>
            <a:endParaRPr lang="es-MX"/>
          </a:p>
        </c:rich>
      </c:tx>
      <c:overlay val="0"/>
    </c:title>
    <c:autoTitleDeleted val="0"/>
    <c:plotArea>
      <c:layout/>
      <c:barChart>
        <c:barDir val="col"/>
        <c:grouping val="clustered"/>
        <c:varyColors val="0"/>
        <c:ser>
          <c:idx val="1"/>
          <c:order val="0"/>
          <c:invertIfNegative val="0"/>
          <c:dPt>
            <c:idx val="0"/>
            <c:invertIfNegative val="0"/>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1-881C-4581-8B5B-3823D9B292E0}"/>
              </c:ext>
            </c:extLst>
          </c:dPt>
          <c:dPt>
            <c:idx val="2"/>
            <c:invertIfNegative val="0"/>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3-881C-4581-8B5B-3823D9B292E0}"/>
              </c:ext>
            </c:extLst>
          </c:dPt>
          <c:dLbls>
            <c:spPr>
              <a:noFill/>
              <a:ln>
                <a:noFill/>
              </a:ln>
              <a:effectLst/>
            </c:spPr>
            <c:txPr>
              <a:bodyPr/>
              <a:lstStyle/>
              <a:p>
                <a:pPr>
                  <a:defRPr sz="1200" b="1"/>
                </a:pPr>
                <a:endParaRPr lang="es-MX"/>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ENERO!$F$5:$L$5</c:f>
              <c:strCache>
                <c:ptCount val="7"/>
                <c:pt idx="0">
                  <c:v>Gobierno</c:v>
                </c:pt>
                <c:pt idx="3">
                  <c:v>OSC</c:v>
                </c:pt>
                <c:pt idx="4">
                  <c:v>Inic. Priv.</c:v>
                </c:pt>
                <c:pt idx="5">
                  <c:v>Pob. Abier.</c:v>
                </c:pt>
                <c:pt idx="6">
                  <c:v>Gpo. Multip.</c:v>
                </c:pt>
              </c:strCache>
            </c:strRef>
          </c:cat>
          <c:val>
            <c:numRef>
              <c:f>ENERO!$F$6:$L$6</c:f>
              <c:numCache>
                <c:formatCode>General</c:formatCode>
                <c:ptCount val="7"/>
              </c:numCache>
            </c:numRef>
          </c:val>
          <c:extLst xmlns:c16r2="http://schemas.microsoft.com/office/drawing/2015/06/chart">
            <c:ext xmlns:c16="http://schemas.microsoft.com/office/drawing/2014/chart" uri="{C3380CC4-5D6E-409C-BE32-E72D297353CC}">
              <c16:uniqueId val="{00000004-881C-4581-8B5B-3823D9B292E0}"/>
            </c:ext>
          </c:extLst>
        </c:ser>
        <c:ser>
          <c:idx val="0"/>
          <c:order val="1"/>
          <c:invertIfNegative val="0"/>
          <c:dPt>
            <c:idx val="3"/>
            <c:invertIfNegative val="0"/>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6-881C-4581-8B5B-3823D9B292E0}"/>
              </c:ext>
            </c:extLst>
          </c:dPt>
          <c:dLbls>
            <c:spPr>
              <a:noFill/>
              <a:ln>
                <a:noFill/>
              </a:ln>
              <a:effectLst/>
            </c:spPr>
            <c:txPr>
              <a:bodyPr/>
              <a:lstStyle/>
              <a:p>
                <a:pPr>
                  <a:defRPr sz="1100" b="1"/>
                </a:pPr>
                <a:endParaRPr lang="es-MX"/>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ENERO!$F$5:$L$5</c:f>
              <c:strCache>
                <c:ptCount val="7"/>
                <c:pt idx="0">
                  <c:v>Gobierno</c:v>
                </c:pt>
                <c:pt idx="3">
                  <c:v>OSC</c:v>
                </c:pt>
                <c:pt idx="4">
                  <c:v>Inic. Priv.</c:v>
                </c:pt>
                <c:pt idx="5">
                  <c:v>Pob. Abier.</c:v>
                </c:pt>
                <c:pt idx="6">
                  <c:v>Gpo. Multip.</c:v>
                </c:pt>
              </c:strCache>
            </c:strRef>
          </c:cat>
          <c:val>
            <c:numRef>
              <c:f>ENERO!$F$10:$L$10</c:f>
              <c:numCache>
                <c:formatCode>General</c:formatCode>
                <c:ptCount val="7"/>
                <c:pt idx="0">
                  <c:v>0</c:v>
                </c:pt>
                <c:pt idx="3">
                  <c:v>0</c:v>
                </c:pt>
                <c:pt idx="4">
                  <c:v>0</c:v>
                </c:pt>
                <c:pt idx="5">
                  <c:v>3</c:v>
                </c:pt>
                <c:pt idx="6">
                  <c:v>0</c:v>
                </c:pt>
              </c:numCache>
            </c:numRef>
          </c:val>
          <c:extLst xmlns:c16r2="http://schemas.microsoft.com/office/drawing/2015/06/chart">
            <c:ext xmlns:c16="http://schemas.microsoft.com/office/drawing/2014/chart" uri="{C3380CC4-5D6E-409C-BE32-E72D297353CC}">
              <c16:uniqueId val="{00000007-881C-4581-8B5B-3823D9B292E0}"/>
            </c:ext>
          </c:extLst>
        </c:ser>
        <c:dLbls>
          <c:showLegendKey val="0"/>
          <c:showVal val="0"/>
          <c:showCatName val="0"/>
          <c:showSerName val="0"/>
          <c:showPercent val="0"/>
          <c:showBubbleSize val="0"/>
        </c:dLbls>
        <c:gapWidth val="150"/>
        <c:axId val="200097792"/>
        <c:axId val="295492928"/>
      </c:barChart>
      <c:catAx>
        <c:axId val="200097792"/>
        <c:scaling>
          <c:orientation val="minMax"/>
        </c:scaling>
        <c:delete val="0"/>
        <c:axPos val="b"/>
        <c:numFmt formatCode="General" sourceLinked="0"/>
        <c:majorTickMark val="out"/>
        <c:minorTickMark val="none"/>
        <c:tickLblPos val="nextTo"/>
        <c:crossAx val="295492928"/>
        <c:crosses val="autoZero"/>
        <c:auto val="1"/>
        <c:lblAlgn val="ctr"/>
        <c:lblOffset val="100"/>
        <c:noMultiLvlLbl val="0"/>
      </c:catAx>
      <c:valAx>
        <c:axId val="295492928"/>
        <c:scaling>
          <c:orientation val="minMax"/>
        </c:scaling>
        <c:delete val="1"/>
        <c:axPos val="l"/>
        <c:numFmt formatCode="General" sourceLinked="1"/>
        <c:majorTickMark val="out"/>
        <c:minorTickMark val="none"/>
        <c:tickLblPos val="none"/>
        <c:crossAx val="200097792"/>
        <c:crosses val="autoZero"/>
        <c:crossBetween val="between"/>
      </c:valAx>
    </c:plotArea>
    <c:plotVisOnly val="1"/>
    <c:dispBlanksAs val="gap"/>
    <c:showDLblsOverMax val="0"/>
  </c:chart>
  <c:spPr>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5"/>
    </mc:Choice>
    <mc:Fallback>
      <c:style val="25"/>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ENERO!$B$227</c:f>
              <c:strCache>
                <c:ptCount val="1"/>
                <c:pt idx="0">
                  <c:v>Hombre</c:v>
                </c:pt>
              </c:strCache>
            </c:strRef>
          </c:tx>
          <c:invertIfNegative val="0"/>
          <c:cat>
            <c:strRef>
              <c:f>ENERO!$A$228:$A$230</c:f>
              <c:strCache>
                <c:ptCount val="3"/>
                <c:pt idx="0">
                  <c:v>Sin Violencia</c:v>
                </c:pt>
                <c:pt idx="1">
                  <c:v>Con Violencia</c:v>
                </c:pt>
                <c:pt idx="2">
                  <c:v>Total</c:v>
                </c:pt>
              </c:strCache>
            </c:strRef>
          </c:cat>
          <c:val>
            <c:numRef>
              <c:f>ENERO!$B$228:$B$230</c:f>
              <c:numCache>
                <c:formatCode>General</c:formatCode>
                <c:ptCount val="3"/>
                <c:pt idx="0">
                  <c:v>1</c:v>
                </c:pt>
                <c:pt idx="1">
                  <c:v>0</c:v>
                </c:pt>
                <c:pt idx="2">
                  <c:v>1</c:v>
                </c:pt>
              </c:numCache>
            </c:numRef>
          </c:val>
          <c:extLst xmlns:c16r2="http://schemas.microsoft.com/office/drawing/2015/06/chart">
            <c:ext xmlns:c16="http://schemas.microsoft.com/office/drawing/2014/chart" uri="{C3380CC4-5D6E-409C-BE32-E72D297353CC}">
              <c16:uniqueId val="{00000000-5B5B-4705-8379-3FB50F0B64FC}"/>
            </c:ext>
          </c:extLst>
        </c:ser>
        <c:ser>
          <c:idx val="1"/>
          <c:order val="1"/>
          <c:tx>
            <c:strRef>
              <c:f>ENERO!$C$227</c:f>
              <c:strCache>
                <c:ptCount val="1"/>
                <c:pt idx="0">
                  <c:v>Mujer</c:v>
                </c:pt>
              </c:strCache>
            </c:strRef>
          </c:tx>
          <c:invertIfNegative val="0"/>
          <c:cat>
            <c:strRef>
              <c:f>ENERO!$A$228:$A$230</c:f>
              <c:strCache>
                <c:ptCount val="3"/>
                <c:pt idx="0">
                  <c:v>Sin Violencia</c:v>
                </c:pt>
                <c:pt idx="1">
                  <c:v>Con Violencia</c:v>
                </c:pt>
                <c:pt idx="2">
                  <c:v>Total</c:v>
                </c:pt>
              </c:strCache>
            </c:strRef>
          </c:cat>
          <c:val>
            <c:numRef>
              <c:f>ENERO!$C$228:$C$230</c:f>
              <c:numCache>
                <c:formatCode>General</c:formatCode>
                <c:ptCount val="3"/>
                <c:pt idx="0">
                  <c:v>5</c:v>
                </c:pt>
                <c:pt idx="1">
                  <c:v>3</c:v>
                </c:pt>
                <c:pt idx="2">
                  <c:v>8</c:v>
                </c:pt>
              </c:numCache>
            </c:numRef>
          </c:val>
          <c:extLst xmlns:c16r2="http://schemas.microsoft.com/office/drawing/2015/06/chart">
            <c:ext xmlns:c16="http://schemas.microsoft.com/office/drawing/2014/chart" uri="{C3380CC4-5D6E-409C-BE32-E72D297353CC}">
              <c16:uniqueId val="{00000001-5B5B-4705-8379-3FB50F0B64FC}"/>
            </c:ext>
          </c:extLst>
        </c:ser>
        <c:dLbls>
          <c:showLegendKey val="0"/>
          <c:showVal val="0"/>
          <c:showCatName val="0"/>
          <c:showSerName val="0"/>
          <c:showPercent val="0"/>
          <c:showBubbleSize val="0"/>
        </c:dLbls>
        <c:gapWidth val="150"/>
        <c:axId val="344586752"/>
        <c:axId val="330413120"/>
      </c:barChart>
      <c:catAx>
        <c:axId val="344586752"/>
        <c:scaling>
          <c:orientation val="minMax"/>
        </c:scaling>
        <c:delete val="0"/>
        <c:axPos val="b"/>
        <c:numFmt formatCode="General" sourceLinked="0"/>
        <c:majorTickMark val="out"/>
        <c:minorTickMark val="none"/>
        <c:tickLblPos val="nextTo"/>
        <c:crossAx val="330413120"/>
        <c:crosses val="autoZero"/>
        <c:auto val="1"/>
        <c:lblAlgn val="ctr"/>
        <c:lblOffset val="100"/>
        <c:noMultiLvlLbl val="0"/>
      </c:catAx>
      <c:valAx>
        <c:axId val="330413120"/>
        <c:scaling>
          <c:orientation val="minMax"/>
        </c:scaling>
        <c:delete val="0"/>
        <c:axPos val="l"/>
        <c:majorGridlines/>
        <c:numFmt formatCode="General" sourceLinked="1"/>
        <c:majorTickMark val="out"/>
        <c:minorTickMark val="none"/>
        <c:tickLblPos val="nextTo"/>
        <c:crossAx val="344586752"/>
        <c:crosses val="autoZero"/>
        <c:crossBetween val="between"/>
      </c:valAx>
    </c:plotArea>
    <c:legend>
      <c:legendPos val="r"/>
      <c:overlay val="0"/>
    </c:legend>
    <c:plotVisOnly val="1"/>
    <c:dispBlanksAs val="gap"/>
    <c:showDLblsOverMax val="0"/>
  </c:chart>
  <c:spPr>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9525" cap="flat" cmpd="sng" algn="ctr">
      <a:solidFill>
        <a:schemeClr val="dk1">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7.6532517559431093E-2"/>
          <c:y val="6.0683464566929135E-2"/>
          <c:w val="0.72503370508527076"/>
          <c:h val="0.75897217847769061"/>
        </c:manualLayout>
      </c:layout>
      <c:bar3DChart>
        <c:barDir val="col"/>
        <c:grouping val="standard"/>
        <c:varyColors val="0"/>
        <c:ser>
          <c:idx val="0"/>
          <c:order val="0"/>
          <c:tx>
            <c:strRef>
              <c:f>ENERO!$B$250</c:f>
              <c:strCache>
                <c:ptCount val="1"/>
                <c:pt idx="0">
                  <c:v>Hombre</c:v>
                </c:pt>
              </c:strCache>
            </c:strRef>
          </c:tx>
          <c:invertIfNegative val="0"/>
          <c:cat>
            <c:strRef>
              <c:f>ENERO!$A$251:$A$255</c:f>
              <c:strCache>
                <c:ptCount val="5"/>
                <c:pt idx="0">
                  <c:v>Física</c:v>
                </c:pt>
                <c:pt idx="1">
                  <c:v>Psicológica</c:v>
                </c:pt>
                <c:pt idx="2">
                  <c:v>Económica</c:v>
                </c:pt>
                <c:pt idx="3">
                  <c:v>Sexual</c:v>
                </c:pt>
                <c:pt idx="4">
                  <c:v>Patrimonial</c:v>
                </c:pt>
              </c:strCache>
            </c:strRef>
          </c:cat>
          <c:val>
            <c:numRef>
              <c:f>ENERO!$B$251:$B$255</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B896-415E-A456-C290D155957E}"/>
            </c:ext>
          </c:extLst>
        </c:ser>
        <c:ser>
          <c:idx val="1"/>
          <c:order val="1"/>
          <c:tx>
            <c:strRef>
              <c:f>ENERO!$C$250</c:f>
              <c:strCache>
                <c:ptCount val="1"/>
                <c:pt idx="0">
                  <c:v>Mujer</c:v>
                </c:pt>
              </c:strCache>
            </c:strRef>
          </c:tx>
          <c:invertIfNegative val="0"/>
          <c:cat>
            <c:strRef>
              <c:f>ENERO!$A$251:$A$255</c:f>
              <c:strCache>
                <c:ptCount val="5"/>
                <c:pt idx="0">
                  <c:v>Física</c:v>
                </c:pt>
                <c:pt idx="1">
                  <c:v>Psicológica</c:v>
                </c:pt>
                <c:pt idx="2">
                  <c:v>Económica</c:v>
                </c:pt>
                <c:pt idx="3">
                  <c:v>Sexual</c:v>
                </c:pt>
                <c:pt idx="4">
                  <c:v>Patrimonial</c:v>
                </c:pt>
              </c:strCache>
            </c:strRef>
          </c:cat>
          <c:val>
            <c:numRef>
              <c:f>ENERO!$C$251:$C$255</c:f>
              <c:numCache>
                <c:formatCode>General</c:formatCode>
                <c:ptCount val="5"/>
                <c:pt idx="0">
                  <c:v>1</c:v>
                </c:pt>
                <c:pt idx="1">
                  <c:v>3</c:v>
                </c:pt>
                <c:pt idx="2">
                  <c:v>1</c:v>
                </c:pt>
                <c:pt idx="3">
                  <c:v>0</c:v>
                </c:pt>
                <c:pt idx="4">
                  <c:v>0</c:v>
                </c:pt>
              </c:numCache>
            </c:numRef>
          </c:val>
          <c:extLst xmlns:c16r2="http://schemas.microsoft.com/office/drawing/2015/06/chart">
            <c:ext xmlns:c16="http://schemas.microsoft.com/office/drawing/2014/chart" uri="{C3380CC4-5D6E-409C-BE32-E72D297353CC}">
              <c16:uniqueId val="{00000001-B896-415E-A456-C290D155957E}"/>
            </c:ext>
          </c:extLst>
        </c:ser>
        <c:dLbls>
          <c:showLegendKey val="0"/>
          <c:showVal val="0"/>
          <c:showCatName val="0"/>
          <c:showSerName val="0"/>
          <c:showPercent val="0"/>
          <c:showBubbleSize val="0"/>
        </c:dLbls>
        <c:gapWidth val="150"/>
        <c:shape val="cylinder"/>
        <c:axId val="344587776"/>
        <c:axId val="330411392"/>
        <c:axId val="330243200"/>
      </c:bar3DChart>
      <c:catAx>
        <c:axId val="344587776"/>
        <c:scaling>
          <c:orientation val="minMax"/>
        </c:scaling>
        <c:delete val="0"/>
        <c:axPos val="b"/>
        <c:numFmt formatCode="General" sourceLinked="0"/>
        <c:majorTickMark val="out"/>
        <c:minorTickMark val="none"/>
        <c:tickLblPos val="nextTo"/>
        <c:crossAx val="330411392"/>
        <c:crosses val="autoZero"/>
        <c:auto val="1"/>
        <c:lblAlgn val="ctr"/>
        <c:lblOffset val="100"/>
        <c:noMultiLvlLbl val="0"/>
      </c:catAx>
      <c:valAx>
        <c:axId val="330411392"/>
        <c:scaling>
          <c:orientation val="minMax"/>
        </c:scaling>
        <c:delete val="0"/>
        <c:axPos val="l"/>
        <c:majorGridlines/>
        <c:numFmt formatCode="General" sourceLinked="1"/>
        <c:majorTickMark val="out"/>
        <c:minorTickMark val="none"/>
        <c:tickLblPos val="nextTo"/>
        <c:crossAx val="344587776"/>
        <c:crosses val="autoZero"/>
        <c:crossBetween val="between"/>
      </c:valAx>
      <c:serAx>
        <c:axId val="330243200"/>
        <c:scaling>
          <c:orientation val="minMax"/>
        </c:scaling>
        <c:delete val="0"/>
        <c:axPos val="b"/>
        <c:majorTickMark val="out"/>
        <c:minorTickMark val="none"/>
        <c:tickLblPos val="nextTo"/>
        <c:crossAx val="330411392"/>
        <c:crosses val="autoZero"/>
      </c:serAx>
    </c:plotArea>
    <c:legend>
      <c:legendPos val="r"/>
      <c:overlay val="0"/>
    </c:legend>
    <c:plotVisOnly val="1"/>
    <c:dispBlanksAs val="gap"/>
    <c:showDLblsOverMax val="0"/>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ENERO!$B$281</c:f>
              <c:strCache>
                <c:ptCount val="1"/>
                <c:pt idx="0">
                  <c:v>Hombre</c:v>
                </c:pt>
              </c:strCache>
            </c:strRef>
          </c:tx>
          <c:invertIfNegative val="0"/>
          <c:cat>
            <c:strRef>
              <c:f>ENERO!$A$282:$A$291</c:f>
              <c:strCache>
                <c:ptCount val="10"/>
                <c:pt idx="0">
                  <c:v>Familiar</c:v>
                </c:pt>
                <c:pt idx="1">
                  <c:v>Laboral</c:v>
                </c:pt>
                <c:pt idx="2">
                  <c:v>Docente</c:v>
                </c:pt>
                <c:pt idx="3">
                  <c:v>Comunitaria</c:v>
                </c:pt>
                <c:pt idx="4">
                  <c:v>Institucional</c:v>
                </c:pt>
                <c:pt idx="5">
                  <c:v>Femenicida</c:v>
                </c:pt>
                <c:pt idx="6">
                  <c:v>Politica</c:v>
                </c:pt>
                <c:pt idx="7">
                  <c:v>Noviazgo</c:v>
                </c:pt>
                <c:pt idx="8">
                  <c:v>Otra</c:v>
                </c:pt>
                <c:pt idx="9">
                  <c:v>Total</c:v>
                </c:pt>
              </c:strCache>
            </c:strRef>
          </c:cat>
          <c:val>
            <c:numRef>
              <c:f>ENERO!$B$282:$B$291</c:f>
              <c:numCache>
                <c:formatCode>General</c:formatCode>
                <c:ptCount val="10"/>
                <c:pt idx="0">
                  <c:v>0</c:v>
                </c:pt>
                <c:pt idx="1">
                  <c:v>0</c:v>
                </c:pt>
                <c:pt idx="2">
                  <c:v>0</c:v>
                </c:pt>
                <c:pt idx="3">
                  <c:v>0</c:v>
                </c:pt>
                <c:pt idx="4">
                  <c:v>0</c:v>
                </c:pt>
                <c:pt idx="5">
                  <c:v>0</c:v>
                </c:pt>
                <c:pt idx="6">
                  <c:v>0</c:v>
                </c:pt>
                <c:pt idx="7">
                  <c:v>0</c:v>
                </c:pt>
                <c:pt idx="8">
                  <c:v>0</c:v>
                </c:pt>
                <c:pt idx="9">
                  <c:v>0</c:v>
                </c:pt>
              </c:numCache>
            </c:numRef>
          </c:val>
          <c:extLst xmlns:c16r2="http://schemas.microsoft.com/office/drawing/2015/06/chart">
            <c:ext xmlns:c16="http://schemas.microsoft.com/office/drawing/2014/chart" uri="{C3380CC4-5D6E-409C-BE32-E72D297353CC}">
              <c16:uniqueId val="{00000000-464F-4812-A903-13C9FED07716}"/>
            </c:ext>
          </c:extLst>
        </c:ser>
        <c:ser>
          <c:idx val="1"/>
          <c:order val="1"/>
          <c:tx>
            <c:strRef>
              <c:f>ENERO!$C$281</c:f>
              <c:strCache>
                <c:ptCount val="1"/>
                <c:pt idx="0">
                  <c:v>Mujer</c:v>
                </c:pt>
              </c:strCache>
            </c:strRef>
          </c:tx>
          <c:invertIfNegative val="0"/>
          <c:cat>
            <c:strRef>
              <c:f>ENERO!$A$282:$A$291</c:f>
              <c:strCache>
                <c:ptCount val="10"/>
                <c:pt idx="0">
                  <c:v>Familiar</c:v>
                </c:pt>
                <c:pt idx="1">
                  <c:v>Laboral</c:v>
                </c:pt>
                <c:pt idx="2">
                  <c:v>Docente</c:v>
                </c:pt>
                <c:pt idx="3">
                  <c:v>Comunitaria</c:v>
                </c:pt>
                <c:pt idx="4">
                  <c:v>Institucional</c:v>
                </c:pt>
                <c:pt idx="5">
                  <c:v>Femenicida</c:v>
                </c:pt>
                <c:pt idx="6">
                  <c:v>Politica</c:v>
                </c:pt>
                <c:pt idx="7">
                  <c:v>Noviazgo</c:v>
                </c:pt>
                <c:pt idx="8">
                  <c:v>Otra</c:v>
                </c:pt>
                <c:pt idx="9">
                  <c:v>Total</c:v>
                </c:pt>
              </c:strCache>
            </c:strRef>
          </c:cat>
          <c:val>
            <c:numRef>
              <c:f>ENERO!$C$282:$C$291</c:f>
              <c:numCache>
                <c:formatCode>General</c:formatCode>
                <c:ptCount val="10"/>
                <c:pt idx="0">
                  <c:v>2</c:v>
                </c:pt>
                <c:pt idx="1">
                  <c:v>0</c:v>
                </c:pt>
                <c:pt idx="2">
                  <c:v>0</c:v>
                </c:pt>
                <c:pt idx="3">
                  <c:v>1</c:v>
                </c:pt>
                <c:pt idx="4">
                  <c:v>0</c:v>
                </c:pt>
                <c:pt idx="5">
                  <c:v>0</c:v>
                </c:pt>
                <c:pt idx="6">
                  <c:v>0</c:v>
                </c:pt>
                <c:pt idx="7">
                  <c:v>0</c:v>
                </c:pt>
                <c:pt idx="8">
                  <c:v>0</c:v>
                </c:pt>
                <c:pt idx="9">
                  <c:v>3</c:v>
                </c:pt>
              </c:numCache>
            </c:numRef>
          </c:val>
          <c:extLst xmlns:c16r2="http://schemas.microsoft.com/office/drawing/2015/06/chart">
            <c:ext xmlns:c16="http://schemas.microsoft.com/office/drawing/2014/chart" uri="{C3380CC4-5D6E-409C-BE32-E72D297353CC}">
              <c16:uniqueId val="{00000001-464F-4812-A903-13C9FED07716}"/>
            </c:ext>
          </c:extLst>
        </c:ser>
        <c:dLbls>
          <c:showLegendKey val="0"/>
          <c:showVal val="0"/>
          <c:showCatName val="0"/>
          <c:showSerName val="0"/>
          <c:showPercent val="0"/>
          <c:showBubbleSize val="0"/>
        </c:dLbls>
        <c:gapWidth val="150"/>
        <c:axId val="345224192"/>
        <c:axId val="341322560"/>
      </c:barChart>
      <c:catAx>
        <c:axId val="345224192"/>
        <c:scaling>
          <c:orientation val="minMax"/>
        </c:scaling>
        <c:delete val="0"/>
        <c:axPos val="b"/>
        <c:numFmt formatCode="General" sourceLinked="0"/>
        <c:majorTickMark val="out"/>
        <c:minorTickMark val="none"/>
        <c:tickLblPos val="nextTo"/>
        <c:crossAx val="341322560"/>
        <c:crosses val="autoZero"/>
        <c:auto val="1"/>
        <c:lblAlgn val="ctr"/>
        <c:lblOffset val="100"/>
        <c:noMultiLvlLbl val="0"/>
      </c:catAx>
      <c:valAx>
        <c:axId val="341322560"/>
        <c:scaling>
          <c:orientation val="minMax"/>
        </c:scaling>
        <c:delete val="0"/>
        <c:axPos val="l"/>
        <c:majorGridlines/>
        <c:numFmt formatCode="General" sourceLinked="1"/>
        <c:majorTickMark val="out"/>
        <c:minorTickMark val="none"/>
        <c:tickLblPos val="nextTo"/>
        <c:crossAx val="345224192"/>
        <c:crosses val="autoZero"/>
        <c:crossBetween val="between"/>
      </c:valAx>
    </c:plotArea>
    <c:legend>
      <c:legendPos val="r"/>
      <c:overlay val="0"/>
    </c:legend>
    <c:plotVisOnly val="1"/>
    <c:dispBlanksAs val="gap"/>
    <c:showDLblsOverMax val="0"/>
  </c:chart>
  <c:spPr>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Distribución por Sexo</a:t>
            </a:r>
          </a:p>
        </c:rich>
      </c:tx>
      <c:overlay val="0"/>
    </c:title>
    <c:autoTitleDeleted val="0"/>
    <c:plotArea>
      <c:layout/>
      <c:pieChart>
        <c:varyColors val="1"/>
        <c:ser>
          <c:idx val="0"/>
          <c:order val="0"/>
          <c:dPt>
            <c:idx val="0"/>
            <c:bubble3D val="0"/>
            <c:spPr>
              <a:solidFill>
                <a:schemeClr val="accent5">
                  <a:lumMod val="75000"/>
                </a:schemeClr>
              </a:solidFill>
            </c:spPr>
            <c:extLst xmlns:c16r2="http://schemas.microsoft.com/office/drawing/2015/06/chart">
              <c:ext xmlns:c16="http://schemas.microsoft.com/office/drawing/2014/chart" uri="{C3380CC4-5D6E-409C-BE32-E72D297353CC}">
                <c16:uniqueId val="{00000001-9F27-4691-8CDC-993318B682C3}"/>
              </c:ext>
            </c:extLst>
          </c:dPt>
          <c:dLbls>
            <c:spPr>
              <a:noFill/>
              <a:ln>
                <a:noFill/>
              </a:ln>
              <a:effectLst/>
            </c:spPr>
            <c:txPr>
              <a:bodyPr/>
              <a:lstStyle/>
              <a:p>
                <a:pPr>
                  <a:defRPr sz="1200" b="1">
                    <a:solidFill>
                      <a:schemeClr val="bg1"/>
                    </a:solidFill>
                  </a:defRPr>
                </a:pPr>
                <a:endParaRPr lang="es-MX"/>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ENERO!$V$6:$W$6</c:f>
              <c:strCache>
                <c:ptCount val="2"/>
                <c:pt idx="0">
                  <c:v>M</c:v>
                </c:pt>
                <c:pt idx="1">
                  <c:v>H</c:v>
                </c:pt>
              </c:strCache>
            </c:strRef>
          </c:cat>
          <c:val>
            <c:numRef>
              <c:f>ENERO!$V$10:$W$10</c:f>
              <c:numCache>
                <c:formatCode>General</c:formatCode>
                <c:ptCount val="2"/>
                <c:pt idx="0">
                  <c:v>49</c:v>
                </c:pt>
                <c:pt idx="1">
                  <c:v>81</c:v>
                </c:pt>
              </c:numCache>
            </c:numRef>
          </c:val>
          <c:extLst xmlns:c16r2="http://schemas.microsoft.com/office/drawing/2015/06/chart">
            <c:ext xmlns:c16="http://schemas.microsoft.com/office/drawing/2014/chart" uri="{C3380CC4-5D6E-409C-BE32-E72D297353CC}">
              <c16:uniqueId val="{00000002-9F27-4691-8CDC-993318B682C3}"/>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7598918017600752"/>
          <c:y val="0.40928040244969388"/>
          <c:w val="8.010819823992589E-2"/>
          <c:h val="0.16743438320209997"/>
        </c:manualLayout>
      </c:layout>
      <c:overlay val="0"/>
      <c:txPr>
        <a:bodyPr/>
        <a:lstStyle/>
        <a:p>
          <a:pPr rtl="0">
            <a:defRPr/>
          </a:pPr>
          <a:endParaRPr lang="es-MX"/>
        </a:p>
      </c:txPr>
    </c:legend>
    <c:plotVisOnly val="1"/>
    <c:dispBlanksAs val="zero"/>
    <c:showDLblsOverMax val="0"/>
  </c:chart>
  <c:spPr>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a:pPr>
            <a:r>
              <a:rPr lang="en-US"/>
              <a:t>Rangos de Edad</a:t>
            </a:r>
          </a:p>
        </c:rich>
      </c:tx>
      <c:overlay val="0"/>
    </c:title>
    <c:autoTitleDeleted val="0"/>
    <c:plotArea>
      <c:layout/>
      <c:barChart>
        <c:barDir val="bar"/>
        <c:grouping val="clustered"/>
        <c:varyColors val="0"/>
        <c:ser>
          <c:idx val="0"/>
          <c:order val="0"/>
          <c:invertIfNegative val="0"/>
          <c:dPt>
            <c:idx val="0"/>
            <c:invertIfNegative val="0"/>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1-930D-41DA-A2CA-138751C6545E}"/>
              </c:ext>
            </c:extLst>
          </c:dPt>
          <c:dPt>
            <c:idx val="1"/>
            <c:invertIfNegative val="0"/>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3-930D-41DA-A2CA-138751C6545E}"/>
              </c:ext>
            </c:extLst>
          </c:dPt>
          <c:dPt>
            <c:idx val="2"/>
            <c:invertIfNegative val="0"/>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5-930D-41DA-A2CA-138751C6545E}"/>
              </c:ext>
            </c:extLst>
          </c:dPt>
          <c:dPt>
            <c:idx val="3"/>
            <c:invertIfNegative val="0"/>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7-930D-41DA-A2CA-138751C6545E}"/>
              </c:ext>
            </c:extLst>
          </c:dPt>
          <c:cat>
            <c:strRef>
              <c:f>(ENERO!$Y$6,ENERO!$Z$6,ENERO!$AA$6,ENERO!$AB$6,ENERO!$AC$6,ENERO!$AD$6)</c:f>
              <c:strCache>
                <c:ptCount val="6"/>
                <c:pt idx="0">
                  <c:v>-15</c:v>
                </c:pt>
                <c:pt idx="1">
                  <c:v>15-29</c:v>
                </c:pt>
                <c:pt idx="2">
                  <c:v>30-44</c:v>
                </c:pt>
                <c:pt idx="3">
                  <c:v>45-59</c:v>
                </c:pt>
                <c:pt idx="4">
                  <c:v>60 o más</c:v>
                </c:pt>
                <c:pt idx="5">
                  <c:v>S/D</c:v>
                </c:pt>
              </c:strCache>
            </c:strRef>
          </c:cat>
          <c:val>
            <c:numRef>
              <c:f>(ENERO!$Y$10,ENERO!$Z$10,ENERO!$AA$10,ENERO!$AB$10,ENERO!$AC$10,ENERO!$AD$10)</c:f>
              <c:numCache>
                <c:formatCode>General</c:formatCode>
                <c:ptCount val="6"/>
                <c:pt idx="0">
                  <c:v>0</c:v>
                </c:pt>
                <c:pt idx="1">
                  <c:v>118</c:v>
                </c:pt>
                <c:pt idx="2">
                  <c:v>5</c:v>
                </c:pt>
                <c:pt idx="3">
                  <c:v>3</c:v>
                </c:pt>
                <c:pt idx="4">
                  <c:v>4</c:v>
                </c:pt>
                <c:pt idx="5">
                  <c:v>0</c:v>
                </c:pt>
              </c:numCache>
            </c:numRef>
          </c:val>
          <c:extLst xmlns:c16r2="http://schemas.microsoft.com/office/drawing/2015/06/chart">
            <c:ext xmlns:c16="http://schemas.microsoft.com/office/drawing/2014/chart" uri="{C3380CC4-5D6E-409C-BE32-E72D297353CC}">
              <c16:uniqueId val="{00000008-930D-41DA-A2CA-138751C6545E}"/>
            </c:ext>
          </c:extLst>
        </c:ser>
        <c:dLbls>
          <c:showLegendKey val="0"/>
          <c:showVal val="0"/>
          <c:showCatName val="0"/>
          <c:showSerName val="0"/>
          <c:showPercent val="0"/>
          <c:showBubbleSize val="0"/>
        </c:dLbls>
        <c:gapWidth val="150"/>
        <c:axId val="246942720"/>
        <c:axId val="330383360"/>
      </c:barChart>
      <c:catAx>
        <c:axId val="246942720"/>
        <c:scaling>
          <c:orientation val="minMax"/>
        </c:scaling>
        <c:delete val="0"/>
        <c:axPos val="l"/>
        <c:numFmt formatCode="General" sourceLinked="0"/>
        <c:majorTickMark val="out"/>
        <c:minorTickMark val="none"/>
        <c:tickLblPos val="nextTo"/>
        <c:crossAx val="330383360"/>
        <c:crosses val="autoZero"/>
        <c:auto val="1"/>
        <c:lblAlgn val="ctr"/>
        <c:lblOffset val="100"/>
        <c:noMultiLvlLbl val="0"/>
      </c:catAx>
      <c:valAx>
        <c:axId val="330383360"/>
        <c:scaling>
          <c:orientation val="minMax"/>
        </c:scaling>
        <c:delete val="0"/>
        <c:axPos val="b"/>
        <c:numFmt formatCode="General" sourceLinked="1"/>
        <c:majorTickMark val="out"/>
        <c:minorTickMark val="none"/>
        <c:tickLblPos val="nextTo"/>
        <c:crossAx val="246942720"/>
        <c:crosses val="autoZero"/>
        <c:crossBetween val="between"/>
      </c:valAx>
    </c:plotArea>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2"/>
          <c:order val="0"/>
          <c:tx>
            <c:strRef>
              <c:f>ENERO!$F$31</c:f>
              <c:strCache>
                <c:ptCount val="1"/>
                <c:pt idx="0">
                  <c:v>HOMBRE </c:v>
                </c:pt>
              </c:strCache>
            </c:strRef>
          </c:tx>
          <c:invertIfNegative val="0"/>
          <c:val>
            <c:numRef>
              <c:f>ENERO!$H$31:$P$31</c:f>
              <c:numCache>
                <c:formatCode>General</c:formatCode>
                <c:ptCount val="9"/>
                <c:pt idx="0">
                  <c:v>81</c:v>
                </c:pt>
                <c:pt idx="2">
                  <c:v>0</c:v>
                </c:pt>
                <c:pt idx="4">
                  <c:v>0</c:v>
                </c:pt>
                <c:pt idx="6">
                  <c:v>0</c:v>
                </c:pt>
              </c:numCache>
            </c:numRef>
          </c:val>
        </c:ser>
        <c:ser>
          <c:idx val="3"/>
          <c:order val="1"/>
          <c:tx>
            <c:strRef>
              <c:f>ENERO!$F$32</c:f>
              <c:strCache>
                <c:ptCount val="1"/>
                <c:pt idx="0">
                  <c:v>MUJER</c:v>
                </c:pt>
              </c:strCache>
            </c:strRef>
          </c:tx>
          <c:invertIfNegative val="0"/>
          <c:val>
            <c:numRef>
              <c:f>ENERO!$H$32:$P$32</c:f>
              <c:numCache>
                <c:formatCode>General</c:formatCode>
                <c:ptCount val="9"/>
                <c:pt idx="0">
                  <c:v>37</c:v>
                </c:pt>
                <c:pt idx="2">
                  <c:v>5</c:v>
                </c:pt>
                <c:pt idx="4">
                  <c:v>3</c:v>
                </c:pt>
                <c:pt idx="6">
                  <c:v>4</c:v>
                </c:pt>
              </c:numCache>
            </c:numRef>
          </c:val>
        </c:ser>
        <c:ser>
          <c:idx val="4"/>
          <c:order val="2"/>
          <c:tx>
            <c:strRef>
              <c:f>ENERO!$F$33</c:f>
              <c:strCache>
                <c:ptCount val="1"/>
                <c:pt idx="0">
                  <c:v>TOTAL</c:v>
                </c:pt>
              </c:strCache>
            </c:strRef>
          </c:tx>
          <c:invertIfNegative val="0"/>
          <c:val>
            <c:numRef>
              <c:f>ENERO!$H$33:$P$33</c:f>
              <c:numCache>
                <c:formatCode>General</c:formatCode>
                <c:ptCount val="9"/>
                <c:pt idx="0">
                  <c:v>118</c:v>
                </c:pt>
                <c:pt idx="2">
                  <c:v>5</c:v>
                </c:pt>
                <c:pt idx="4">
                  <c:v>3</c:v>
                </c:pt>
                <c:pt idx="6">
                  <c:v>4</c:v>
                </c:pt>
              </c:numCache>
            </c:numRef>
          </c:val>
        </c:ser>
        <c:dLbls>
          <c:showLegendKey val="0"/>
          <c:showVal val="0"/>
          <c:showCatName val="0"/>
          <c:showSerName val="0"/>
          <c:showPercent val="0"/>
          <c:showBubbleSize val="0"/>
        </c:dLbls>
        <c:gapWidth val="150"/>
        <c:axId val="295797760"/>
        <c:axId val="330385088"/>
      </c:barChart>
      <c:catAx>
        <c:axId val="295797760"/>
        <c:scaling>
          <c:orientation val="minMax"/>
        </c:scaling>
        <c:delete val="0"/>
        <c:axPos val="b"/>
        <c:majorTickMark val="out"/>
        <c:minorTickMark val="none"/>
        <c:tickLblPos val="nextTo"/>
        <c:crossAx val="330385088"/>
        <c:crosses val="autoZero"/>
        <c:auto val="1"/>
        <c:lblAlgn val="ctr"/>
        <c:lblOffset val="100"/>
        <c:noMultiLvlLbl val="0"/>
      </c:catAx>
      <c:valAx>
        <c:axId val="330385088"/>
        <c:scaling>
          <c:orientation val="minMax"/>
        </c:scaling>
        <c:delete val="0"/>
        <c:axPos val="l"/>
        <c:majorGridlines/>
        <c:numFmt formatCode="General" sourceLinked="1"/>
        <c:majorTickMark val="out"/>
        <c:minorTickMark val="none"/>
        <c:tickLblPos val="nextTo"/>
        <c:crossAx val="295797760"/>
        <c:crosses val="autoZero"/>
        <c:crossBetween val="between"/>
      </c:valAx>
    </c:plotArea>
    <c:legend>
      <c:legendPos val="r"/>
      <c:layout>
        <c:manualLayout>
          <c:xMode val="edge"/>
          <c:yMode val="edge"/>
          <c:x val="0.81257166014032811"/>
          <c:y val="7.4776089608517241E-2"/>
          <c:w val="0.16960959772308534"/>
          <c:h val="0.69828302712160983"/>
        </c:manualLayout>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ENERO!$B$8</c:f>
              <c:strCache>
                <c:ptCount val="1"/>
                <c:pt idx="0">
                  <c:v>Hombre</c:v>
                </c:pt>
              </c:strCache>
            </c:strRef>
          </c:tx>
          <c:invertIfNegative val="0"/>
          <c:cat>
            <c:strRef>
              <c:f>ENERO!$A$9:$A$12</c:f>
              <c:strCache>
                <c:ptCount val="4"/>
                <c:pt idx="0">
                  <c:v>Orientacion Psicologica</c:v>
                </c:pt>
                <c:pt idx="1">
                  <c:v>Asesoria Jurídica </c:v>
                </c:pt>
                <c:pt idx="2">
                  <c:v>Trabajo Social</c:v>
                </c:pt>
                <c:pt idx="3">
                  <c:v>Total</c:v>
                </c:pt>
              </c:strCache>
            </c:strRef>
          </c:cat>
          <c:val>
            <c:numRef>
              <c:f>ENERO!$B$9:$B$12</c:f>
              <c:numCache>
                <c:formatCode>General</c:formatCode>
                <c:ptCount val="4"/>
                <c:pt idx="0">
                  <c:v>0</c:v>
                </c:pt>
                <c:pt idx="1">
                  <c:v>1</c:v>
                </c:pt>
                <c:pt idx="2">
                  <c:v>0</c:v>
                </c:pt>
                <c:pt idx="3">
                  <c:v>1</c:v>
                </c:pt>
              </c:numCache>
            </c:numRef>
          </c:val>
          <c:extLst xmlns:c16r2="http://schemas.microsoft.com/office/drawing/2015/06/chart">
            <c:ext xmlns:c16="http://schemas.microsoft.com/office/drawing/2014/chart" uri="{C3380CC4-5D6E-409C-BE32-E72D297353CC}">
              <c16:uniqueId val="{00000000-C6B9-4341-9536-C2A3B466861D}"/>
            </c:ext>
          </c:extLst>
        </c:ser>
        <c:ser>
          <c:idx val="1"/>
          <c:order val="1"/>
          <c:tx>
            <c:strRef>
              <c:f>ENERO!$C$8</c:f>
              <c:strCache>
                <c:ptCount val="1"/>
                <c:pt idx="0">
                  <c:v>Mujer</c:v>
                </c:pt>
              </c:strCache>
            </c:strRef>
          </c:tx>
          <c:invertIfNegative val="0"/>
          <c:cat>
            <c:strRef>
              <c:f>ENERO!$A$9:$A$12</c:f>
              <c:strCache>
                <c:ptCount val="4"/>
                <c:pt idx="0">
                  <c:v>Orientacion Psicologica</c:v>
                </c:pt>
                <c:pt idx="1">
                  <c:v>Asesoria Jurídica </c:v>
                </c:pt>
                <c:pt idx="2">
                  <c:v>Trabajo Social</c:v>
                </c:pt>
                <c:pt idx="3">
                  <c:v>Total</c:v>
                </c:pt>
              </c:strCache>
            </c:strRef>
          </c:cat>
          <c:val>
            <c:numRef>
              <c:f>ENERO!$C$9:$C$12</c:f>
              <c:numCache>
                <c:formatCode>General</c:formatCode>
                <c:ptCount val="4"/>
                <c:pt idx="0">
                  <c:v>7</c:v>
                </c:pt>
                <c:pt idx="1">
                  <c:v>3</c:v>
                </c:pt>
                <c:pt idx="2">
                  <c:v>6</c:v>
                </c:pt>
                <c:pt idx="3">
                  <c:v>16</c:v>
                </c:pt>
              </c:numCache>
            </c:numRef>
          </c:val>
          <c:extLst xmlns:c16r2="http://schemas.microsoft.com/office/drawing/2015/06/chart">
            <c:ext xmlns:c16="http://schemas.microsoft.com/office/drawing/2014/chart" uri="{C3380CC4-5D6E-409C-BE32-E72D297353CC}">
              <c16:uniqueId val="{00000001-C6B9-4341-9536-C2A3B466861D}"/>
            </c:ext>
          </c:extLst>
        </c:ser>
        <c:dLbls>
          <c:showLegendKey val="0"/>
          <c:showVal val="1"/>
          <c:showCatName val="0"/>
          <c:showSerName val="0"/>
          <c:showPercent val="0"/>
          <c:showBubbleSize val="0"/>
        </c:dLbls>
        <c:gapWidth val="75"/>
        <c:axId val="334076416"/>
        <c:axId val="330390272"/>
      </c:barChart>
      <c:catAx>
        <c:axId val="334076416"/>
        <c:scaling>
          <c:orientation val="minMax"/>
        </c:scaling>
        <c:delete val="0"/>
        <c:axPos val="b"/>
        <c:numFmt formatCode="General" sourceLinked="0"/>
        <c:majorTickMark val="none"/>
        <c:minorTickMark val="none"/>
        <c:tickLblPos val="nextTo"/>
        <c:crossAx val="330390272"/>
        <c:crosses val="autoZero"/>
        <c:auto val="1"/>
        <c:lblAlgn val="ctr"/>
        <c:lblOffset val="100"/>
        <c:noMultiLvlLbl val="0"/>
      </c:catAx>
      <c:valAx>
        <c:axId val="330390272"/>
        <c:scaling>
          <c:orientation val="minMax"/>
        </c:scaling>
        <c:delete val="0"/>
        <c:axPos val="l"/>
        <c:numFmt formatCode="General" sourceLinked="1"/>
        <c:majorTickMark val="none"/>
        <c:minorTickMark val="none"/>
        <c:tickLblPos val="nextTo"/>
        <c:crossAx val="334076416"/>
        <c:crosses val="autoZero"/>
        <c:crossBetween val="between"/>
      </c:valAx>
    </c:plotArea>
    <c:legend>
      <c:legendPos val="b"/>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5.6162733065245524E-2"/>
          <c:y val="3.2827767454752715E-2"/>
          <c:w val="0.71381539807524053"/>
          <c:h val="0.63823126275882314"/>
        </c:manualLayout>
      </c:layout>
      <c:bar3DChart>
        <c:barDir val="col"/>
        <c:grouping val="clustered"/>
        <c:varyColors val="0"/>
        <c:ser>
          <c:idx val="0"/>
          <c:order val="0"/>
          <c:tx>
            <c:strRef>
              <c:f>ENERO!$B$58</c:f>
              <c:strCache>
                <c:ptCount val="1"/>
                <c:pt idx="0">
                  <c:v>Hombre</c:v>
                </c:pt>
              </c:strCache>
            </c:strRef>
          </c:tx>
          <c:invertIfNegative val="0"/>
          <c:cat>
            <c:strRef>
              <c:f>ENERO!$A$59:$A$64</c:f>
              <c:strCache>
                <c:ptCount val="6"/>
                <c:pt idx="0">
                  <c:v>Menor de 15 años</c:v>
                </c:pt>
                <c:pt idx="1">
                  <c:v>de 15 a 29 años</c:v>
                </c:pt>
                <c:pt idx="2">
                  <c:v>de 30 a 44 años</c:v>
                </c:pt>
                <c:pt idx="3">
                  <c:v>de 45 a 59 años</c:v>
                </c:pt>
                <c:pt idx="4">
                  <c:v>60 años y más</c:v>
                </c:pt>
                <c:pt idx="5">
                  <c:v>No Especificado</c:v>
                </c:pt>
              </c:strCache>
            </c:strRef>
          </c:cat>
          <c:val>
            <c:numRef>
              <c:f>ENERO!$B$59:$B$64</c:f>
              <c:numCache>
                <c:formatCode>General</c:formatCode>
                <c:ptCount val="6"/>
                <c:pt idx="0">
                  <c:v>0</c:v>
                </c:pt>
                <c:pt idx="1">
                  <c:v>0</c:v>
                </c:pt>
                <c:pt idx="2">
                  <c:v>0</c:v>
                </c:pt>
                <c:pt idx="3">
                  <c:v>1</c:v>
                </c:pt>
                <c:pt idx="4">
                  <c:v>0</c:v>
                </c:pt>
                <c:pt idx="5">
                  <c:v>0</c:v>
                </c:pt>
              </c:numCache>
            </c:numRef>
          </c:val>
          <c:extLst xmlns:c16r2="http://schemas.microsoft.com/office/drawing/2015/06/chart">
            <c:ext xmlns:c16="http://schemas.microsoft.com/office/drawing/2014/chart" uri="{C3380CC4-5D6E-409C-BE32-E72D297353CC}">
              <c16:uniqueId val="{00000000-BA11-40E7-9BD3-D17EAB3A356F}"/>
            </c:ext>
          </c:extLst>
        </c:ser>
        <c:ser>
          <c:idx val="1"/>
          <c:order val="1"/>
          <c:tx>
            <c:strRef>
              <c:f>ENERO!$C$58</c:f>
              <c:strCache>
                <c:ptCount val="1"/>
                <c:pt idx="0">
                  <c:v>Mujer</c:v>
                </c:pt>
              </c:strCache>
            </c:strRef>
          </c:tx>
          <c:invertIfNegative val="0"/>
          <c:cat>
            <c:strRef>
              <c:f>ENERO!$A$59:$A$64</c:f>
              <c:strCache>
                <c:ptCount val="6"/>
                <c:pt idx="0">
                  <c:v>Menor de 15 años</c:v>
                </c:pt>
                <c:pt idx="1">
                  <c:v>de 15 a 29 años</c:v>
                </c:pt>
                <c:pt idx="2">
                  <c:v>de 30 a 44 años</c:v>
                </c:pt>
                <c:pt idx="3">
                  <c:v>de 45 a 59 años</c:v>
                </c:pt>
                <c:pt idx="4">
                  <c:v>60 años y más</c:v>
                </c:pt>
                <c:pt idx="5">
                  <c:v>No Especificado</c:v>
                </c:pt>
              </c:strCache>
            </c:strRef>
          </c:cat>
          <c:val>
            <c:numRef>
              <c:f>ENERO!$C$59:$C$64</c:f>
              <c:numCache>
                <c:formatCode>General</c:formatCode>
                <c:ptCount val="6"/>
                <c:pt idx="0">
                  <c:v>0</c:v>
                </c:pt>
                <c:pt idx="1">
                  <c:v>3</c:v>
                </c:pt>
                <c:pt idx="2">
                  <c:v>3</c:v>
                </c:pt>
                <c:pt idx="3">
                  <c:v>2</c:v>
                </c:pt>
                <c:pt idx="4">
                  <c:v>0</c:v>
                </c:pt>
                <c:pt idx="5">
                  <c:v>0</c:v>
                </c:pt>
              </c:numCache>
            </c:numRef>
          </c:val>
          <c:extLst xmlns:c16r2="http://schemas.microsoft.com/office/drawing/2015/06/chart">
            <c:ext xmlns:c16="http://schemas.microsoft.com/office/drawing/2014/chart" uri="{C3380CC4-5D6E-409C-BE32-E72D297353CC}">
              <c16:uniqueId val="{00000001-BA11-40E7-9BD3-D17EAB3A356F}"/>
            </c:ext>
          </c:extLst>
        </c:ser>
        <c:dLbls>
          <c:showLegendKey val="0"/>
          <c:showVal val="0"/>
          <c:showCatName val="0"/>
          <c:showSerName val="0"/>
          <c:showPercent val="0"/>
          <c:showBubbleSize val="0"/>
        </c:dLbls>
        <c:gapWidth val="150"/>
        <c:shape val="pyramid"/>
        <c:axId val="334374912"/>
        <c:axId val="330403200"/>
        <c:axId val="0"/>
      </c:bar3DChart>
      <c:catAx>
        <c:axId val="334374912"/>
        <c:scaling>
          <c:orientation val="minMax"/>
        </c:scaling>
        <c:delete val="0"/>
        <c:axPos val="b"/>
        <c:numFmt formatCode="General" sourceLinked="0"/>
        <c:majorTickMark val="out"/>
        <c:minorTickMark val="none"/>
        <c:tickLblPos val="nextTo"/>
        <c:crossAx val="330403200"/>
        <c:crosses val="autoZero"/>
        <c:auto val="1"/>
        <c:lblAlgn val="ctr"/>
        <c:lblOffset val="100"/>
        <c:noMultiLvlLbl val="0"/>
      </c:catAx>
      <c:valAx>
        <c:axId val="330403200"/>
        <c:scaling>
          <c:orientation val="minMax"/>
        </c:scaling>
        <c:delete val="0"/>
        <c:axPos val="l"/>
        <c:majorGridlines/>
        <c:numFmt formatCode="General" sourceLinked="1"/>
        <c:majorTickMark val="out"/>
        <c:minorTickMark val="none"/>
        <c:tickLblPos val="nextTo"/>
        <c:crossAx val="334374912"/>
        <c:crosses val="autoZero"/>
        <c:crossBetween val="between"/>
      </c:valAx>
    </c:plotArea>
    <c:legend>
      <c:legendPos val="r"/>
      <c:overlay val="0"/>
    </c:legend>
    <c:plotVisOnly val="1"/>
    <c:dispBlanksAs val="gap"/>
    <c:showDLblsOverMax val="0"/>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4"/>
    </mc:Choice>
    <mc:Fallback>
      <c:style val="24"/>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ENERO!$B$91</c:f>
              <c:strCache>
                <c:ptCount val="1"/>
                <c:pt idx="0">
                  <c:v>Hombre</c:v>
                </c:pt>
              </c:strCache>
            </c:strRef>
          </c:tx>
          <c:invertIfNegative val="0"/>
          <c:cat>
            <c:strRef>
              <c:f>ENERO!$A$92:$A$98</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ENERO!$B$92:$B$98</c:f>
              <c:numCache>
                <c:formatCode>General</c:formatCode>
                <c:ptCount val="7"/>
                <c:pt idx="0">
                  <c:v>0</c:v>
                </c:pt>
                <c:pt idx="1">
                  <c:v>0</c:v>
                </c:pt>
                <c:pt idx="2">
                  <c:v>1</c:v>
                </c:pt>
                <c:pt idx="3">
                  <c:v>0</c:v>
                </c:pt>
                <c:pt idx="4">
                  <c:v>0</c:v>
                </c:pt>
                <c:pt idx="5">
                  <c:v>0</c:v>
                </c:pt>
                <c:pt idx="6">
                  <c:v>1</c:v>
                </c:pt>
              </c:numCache>
            </c:numRef>
          </c:val>
          <c:extLst xmlns:c16r2="http://schemas.microsoft.com/office/drawing/2015/06/chart">
            <c:ext xmlns:c16="http://schemas.microsoft.com/office/drawing/2014/chart" uri="{C3380CC4-5D6E-409C-BE32-E72D297353CC}">
              <c16:uniqueId val="{00000000-CDC3-441A-8DC5-2EA5FC73FB4A}"/>
            </c:ext>
          </c:extLst>
        </c:ser>
        <c:ser>
          <c:idx val="1"/>
          <c:order val="1"/>
          <c:tx>
            <c:strRef>
              <c:f>ENERO!$C$91</c:f>
              <c:strCache>
                <c:ptCount val="1"/>
                <c:pt idx="0">
                  <c:v>Mujer</c:v>
                </c:pt>
              </c:strCache>
            </c:strRef>
          </c:tx>
          <c:invertIfNegative val="0"/>
          <c:cat>
            <c:strRef>
              <c:f>ENERO!$A$92:$A$98</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ENERO!$C$92:$C$98</c:f>
              <c:numCache>
                <c:formatCode>General</c:formatCode>
                <c:ptCount val="7"/>
                <c:pt idx="0">
                  <c:v>0</c:v>
                </c:pt>
                <c:pt idx="1">
                  <c:v>2</c:v>
                </c:pt>
                <c:pt idx="2">
                  <c:v>4</c:v>
                </c:pt>
                <c:pt idx="3">
                  <c:v>1</c:v>
                </c:pt>
                <c:pt idx="4">
                  <c:v>1</c:v>
                </c:pt>
                <c:pt idx="5">
                  <c:v>0</c:v>
                </c:pt>
                <c:pt idx="6">
                  <c:v>8</c:v>
                </c:pt>
              </c:numCache>
            </c:numRef>
          </c:val>
          <c:extLst xmlns:c16r2="http://schemas.microsoft.com/office/drawing/2015/06/chart">
            <c:ext xmlns:c16="http://schemas.microsoft.com/office/drawing/2014/chart" uri="{C3380CC4-5D6E-409C-BE32-E72D297353CC}">
              <c16:uniqueId val="{00000001-CDC3-441A-8DC5-2EA5FC73FB4A}"/>
            </c:ext>
          </c:extLst>
        </c:ser>
        <c:dLbls>
          <c:showLegendKey val="0"/>
          <c:showVal val="0"/>
          <c:showCatName val="0"/>
          <c:showSerName val="0"/>
          <c:showPercent val="0"/>
          <c:showBubbleSize val="0"/>
        </c:dLbls>
        <c:gapWidth val="150"/>
        <c:axId val="334375936"/>
        <c:axId val="330401472"/>
      </c:barChart>
      <c:catAx>
        <c:axId val="334375936"/>
        <c:scaling>
          <c:orientation val="minMax"/>
        </c:scaling>
        <c:delete val="0"/>
        <c:axPos val="l"/>
        <c:numFmt formatCode="General" sourceLinked="0"/>
        <c:majorTickMark val="out"/>
        <c:minorTickMark val="none"/>
        <c:tickLblPos val="nextTo"/>
        <c:crossAx val="330401472"/>
        <c:crosses val="autoZero"/>
        <c:auto val="1"/>
        <c:lblAlgn val="ctr"/>
        <c:lblOffset val="100"/>
        <c:noMultiLvlLbl val="0"/>
      </c:catAx>
      <c:valAx>
        <c:axId val="330401472"/>
        <c:scaling>
          <c:orientation val="minMax"/>
        </c:scaling>
        <c:delete val="0"/>
        <c:axPos val="b"/>
        <c:majorGridlines/>
        <c:numFmt formatCode="General" sourceLinked="1"/>
        <c:majorTickMark val="out"/>
        <c:minorTickMark val="none"/>
        <c:tickLblPos val="nextTo"/>
        <c:crossAx val="334375936"/>
        <c:crosses val="autoZero"/>
        <c:crossBetween val="between"/>
      </c:valAx>
    </c:plotArea>
    <c:legend>
      <c:legendPos val="r"/>
      <c:overlay val="0"/>
    </c:legend>
    <c:plotVisOnly val="1"/>
    <c:dispBlanksAs val="gap"/>
    <c:showDLblsOverMax val="0"/>
  </c:chart>
  <c:spPr>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bar3DChart>
        <c:barDir val="bar"/>
        <c:grouping val="clustered"/>
        <c:varyColors val="0"/>
        <c:ser>
          <c:idx val="0"/>
          <c:order val="0"/>
          <c:tx>
            <c:strRef>
              <c:f>ENERO!$B$122</c:f>
              <c:strCache>
                <c:ptCount val="1"/>
                <c:pt idx="0">
                  <c:v>Hombre</c:v>
                </c:pt>
              </c:strCache>
            </c:strRef>
          </c:tx>
          <c:invertIfNegative val="0"/>
          <c:cat>
            <c:strRef>
              <c:f>ENERO!$A$123:$A$131</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ENERO!$B$123:$B$131</c:f>
              <c:numCache>
                <c:formatCode>General</c:formatCode>
                <c:ptCount val="9"/>
                <c:pt idx="0">
                  <c:v>0</c:v>
                </c:pt>
                <c:pt idx="1">
                  <c:v>0</c:v>
                </c:pt>
                <c:pt idx="2">
                  <c:v>0</c:v>
                </c:pt>
                <c:pt idx="3">
                  <c:v>1</c:v>
                </c:pt>
                <c:pt idx="4">
                  <c:v>0</c:v>
                </c:pt>
                <c:pt idx="5">
                  <c:v>0</c:v>
                </c:pt>
                <c:pt idx="6">
                  <c:v>0</c:v>
                </c:pt>
                <c:pt idx="7">
                  <c:v>0</c:v>
                </c:pt>
                <c:pt idx="8">
                  <c:v>1</c:v>
                </c:pt>
              </c:numCache>
            </c:numRef>
          </c:val>
          <c:extLst xmlns:c16r2="http://schemas.microsoft.com/office/drawing/2015/06/chart">
            <c:ext xmlns:c16="http://schemas.microsoft.com/office/drawing/2014/chart" uri="{C3380CC4-5D6E-409C-BE32-E72D297353CC}">
              <c16:uniqueId val="{00000000-36BB-465D-98B4-F88EA0AE72F6}"/>
            </c:ext>
          </c:extLst>
        </c:ser>
        <c:ser>
          <c:idx val="1"/>
          <c:order val="1"/>
          <c:tx>
            <c:strRef>
              <c:f>ENERO!$C$122</c:f>
              <c:strCache>
                <c:ptCount val="1"/>
                <c:pt idx="0">
                  <c:v>Mujer</c:v>
                </c:pt>
              </c:strCache>
            </c:strRef>
          </c:tx>
          <c:invertIfNegative val="0"/>
          <c:cat>
            <c:strRef>
              <c:f>ENERO!$A$123:$A$131</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ENERO!$C$123:$C$131</c:f>
              <c:numCache>
                <c:formatCode>General</c:formatCode>
                <c:ptCount val="9"/>
                <c:pt idx="0">
                  <c:v>0</c:v>
                </c:pt>
                <c:pt idx="1">
                  <c:v>6</c:v>
                </c:pt>
                <c:pt idx="2">
                  <c:v>0</c:v>
                </c:pt>
                <c:pt idx="3">
                  <c:v>0</c:v>
                </c:pt>
                <c:pt idx="4">
                  <c:v>0</c:v>
                </c:pt>
                <c:pt idx="5">
                  <c:v>1</c:v>
                </c:pt>
                <c:pt idx="6">
                  <c:v>1</c:v>
                </c:pt>
                <c:pt idx="7">
                  <c:v>0</c:v>
                </c:pt>
                <c:pt idx="8">
                  <c:v>8</c:v>
                </c:pt>
              </c:numCache>
            </c:numRef>
          </c:val>
          <c:extLst xmlns:c16r2="http://schemas.microsoft.com/office/drawing/2015/06/chart">
            <c:ext xmlns:c16="http://schemas.microsoft.com/office/drawing/2014/chart" uri="{C3380CC4-5D6E-409C-BE32-E72D297353CC}">
              <c16:uniqueId val="{00000001-36BB-465D-98B4-F88EA0AE72F6}"/>
            </c:ext>
          </c:extLst>
        </c:ser>
        <c:dLbls>
          <c:showLegendKey val="0"/>
          <c:showVal val="0"/>
          <c:showCatName val="0"/>
          <c:showSerName val="0"/>
          <c:showPercent val="0"/>
          <c:showBubbleSize val="0"/>
        </c:dLbls>
        <c:gapWidth val="150"/>
        <c:shape val="cylinder"/>
        <c:axId val="341288448"/>
        <c:axId val="330408512"/>
        <c:axId val="0"/>
      </c:bar3DChart>
      <c:catAx>
        <c:axId val="341288448"/>
        <c:scaling>
          <c:orientation val="minMax"/>
        </c:scaling>
        <c:delete val="0"/>
        <c:axPos val="l"/>
        <c:numFmt formatCode="General" sourceLinked="0"/>
        <c:majorTickMark val="out"/>
        <c:minorTickMark val="none"/>
        <c:tickLblPos val="nextTo"/>
        <c:crossAx val="330408512"/>
        <c:crosses val="autoZero"/>
        <c:auto val="1"/>
        <c:lblAlgn val="ctr"/>
        <c:lblOffset val="100"/>
        <c:noMultiLvlLbl val="0"/>
      </c:catAx>
      <c:valAx>
        <c:axId val="330408512"/>
        <c:scaling>
          <c:orientation val="minMax"/>
        </c:scaling>
        <c:delete val="0"/>
        <c:axPos val="b"/>
        <c:majorGridlines/>
        <c:numFmt formatCode="General" sourceLinked="1"/>
        <c:majorTickMark val="out"/>
        <c:minorTickMark val="none"/>
        <c:tickLblPos val="nextTo"/>
        <c:crossAx val="341288448"/>
        <c:crosses val="autoZero"/>
        <c:crossBetween val="between"/>
      </c:valAx>
    </c:plotArea>
    <c:legend>
      <c:legendPos val="r"/>
      <c:layout>
        <c:manualLayout>
          <c:xMode val="edge"/>
          <c:yMode val="edge"/>
          <c:x val="0.85403230847682488"/>
          <c:y val="0.38018436158406493"/>
          <c:w val="0.12306339771734164"/>
          <c:h val="0.19708897423244437"/>
        </c:manualLayout>
      </c:layout>
      <c:overlay val="0"/>
    </c:legend>
    <c:plotVisOnly val="1"/>
    <c:dispBlanksAs val="gap"/>
    <c:showDLblsOverMax val="0"/>
  </c:chart>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bar3DChart>
        <c:barDir val="bar"/>
        <c:grouping val="clustered"/>
        <c:varyColors val="0"/>
        <c:ser>
          <c:idx val="0"/>
          <c:order val="0"/>
          <c:tx>
            <c:strRef>
              <c:f>ENERO!$B$155</c:f>
              <c:strCache>
                <c:ptCount val="1"/>
                <c:pt idx="0">
                  <c:v>Hombre</c:v>
                </c:pt>
              </c:strCache>
            </c:strRef>
          </c:tx>
          <c:invertIfNegative val="0"/>
          <c:cat>
            <c:strRef>
              <c:f>ENERO!$A$156:$A$164</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ENERO!$B$156:$B$164</c:f>
              <c:numCache>
                <c:formatCode>General</c:formatCode>
                <c:ptCount val="9"/>
                <c:pt idx="0">
                  <c:v>0</c:v>
                </c:pt>
                <c:pt idx="1">
                  <c:v>0</c:v>
                </c:pt>
                <c:pt idx="2">
                  <c:v>0</c:v>
                </c:pt>
                <c:pt idx="3">
                  <c:v>1</c:v>
                </c:pt>
                <c:pt idx="4">
                  <c:v>0</c:v>
                </c:pt>
                <c:pt idx="5">
                  <c:v>0</c:v>
                </c:pt>
                <c:pt idx="6">
                  <c:v>0</c:v>
                </c:pt>
                <c:pt idx="7">
                  <c:v>0</c:v>
                </c:pt>
                <c:pt idx="8">
                  <c:v>1</c:v>
                </c:pt>
              </c:numCache>
            </c:numRef>
          </c:val>
          <c:extLst xmlns:c16r2="http://schemas.microsoft.com/office/drawing/2015/06/chart">
            <c:ext xmlns:c16="http://schemas.microsoft.com/office/drawing/2014/chart" uri="{C3380CC4-5D6E-409C-BE32-E72D297353CC}">
              <c16:uniqueId val="{00000000-61FD-425B-9498-17C128D38A73}"/>
            </c:ext>
          </c:extLst>
        </c:ser>
        <c:ser>
          <c:idx val="1"/>
          <c:order val="1"/>
          <c:tx>
            <c:strRef>
              <c:f>ENERO!$C$155</c:f>
              <c:strCache>
                <c:ptCount val="1"/>
                <c:pt idx="0">
                  <c:v>Mujer</c:v>
                </c:pt>
              </c:strCache>
            </c:strRef>
          </c:tx>
          <c:invertIfNegative val="0"/>
          <c:cat>
            <c:strRef>
              <c:f>ENERO!$A$156:$A$164</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ENERO!$C$156:$C$164</c:f>
              <c:numCache>
                <c:formatCode>General</c:formatCode>
                <c:ptCount val="9"/>
                <c:pt idx="0">
                  <c:v>6</c:v>
                </c:pt>
                <c:pt idx="1">
                  <c:v>0</c:v>
                </c:pt>
                <c:pt idx="2">
                  <c:v>0</c:v>
                </c:pt>
                <c:pt idx="3">
                  <c:v>2</c:v>
                </c:pt>
                <c:pt idx="4">
                  <c:v>0</c:v>
                </c:pt>
                <c:pt idx="5">
                  <c:v>0</c:v>
                </c:pt>
                <c:pt idx="6">
                  <c:v>0</c:v>
                </c:pt>
                <c:pt idx="7">
                  <c:v>0</c:v>
                </c:pt>
                <c:pt idx="8">
                  <c:v>8</c:v>
                </c:pt>
              </c:numCache>
            </c:numRef>
          </c:val>
          <c:extLst xmlns:c16r2="http://schemas.microsoft.com/office/drawing/2015/06/chart">
            <c:ext xmlns:c16="http://schemas.microsoft.com/office/drawing/2014/chart" uri="{C3380CC4-5D6E-409C-BE32-E72D297353CC}">
              <c16:uniqueId val="{00000001-61FD-425B-9498-17C128D38A73}"/>
            </c:ext>
          </c:extLst>
        </c:ser>
        <c:dLbls>
          <c:showLegendKey val="0"/>
          <c:showVal val="0"/>
          <c:showCatName val="0"/>
          <c:showSerName val="0"/>
          <c:showPercent val="0"/>
          <c:showBubbleSize val="0"/>
        </c:dLbls>
        <c:gapWidth val="150"/>
        <c:shape val="pyramid"/>
        <c:axId val="344584192"/>
        <c:axId val="330410240"/>
        <c:axId val="0"/>
      </c:bar3DChart>
      <c:catAx>
        <c:axId val="344584192"/>
        <c:scaling>
          <c:orientation val="minMax"/>
        </c:scaling>
        <c:delete val="0"/>
        <c:axPos val="l"/>
        <c:numFmt formatCode="General" sourceLinked="0"/>
        <c:majorTickMark val="out"/>
        <c:minorTickMark val="none"/>
        <c:tickLblPos val="nextTo"/>
        <c:crossAx val="330410240"/>
        <c:crosses val="autoZero"/>
        <c:auto val="1"/>
        <c:lblAlgn val="ctr"/>
        <c:lblOffset val="100"/>
        <c:noMultiLvlLbl val="0"/>
      </c:catAx>
      <c:valAx>
        <c:axId val="330410240"/>
        <c:scaling>
          <c:orientation val="minMax"/>
        </c:scaling>
        <c:delete val="0"/>
        <c:axPos val="b"/>
        <c:majorGridlines/>
        <c:numFmt formatCode="General" sourceLinked="1"/>
        <c:majorTickMark val="out"/>
        <c:minorTickMark val="none"/>
        <c:tickLblPos val="nextTo"/>
        <c:crossAx val="344584192"/>
        <c:crosses val="autoZero"/>
        <c:crossBetween val="between"/>
      </c:valAx>
    </c:plotArea>
    <c:legend>
      <c:legendPos val="r"/>
      <c:overlay val="0"/>
    </c:legend>
    <c:plotVisOnly val="1"/>
    <c:dispBlanksAs val="gap"/>
    <c:showDLblsOverMax val="0"/>
  </c:chart>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DA573-BF28-4B09-98B5-FC6CCC8E7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22</Pages>
  <Words>2644</Words>
  <Characters>14546</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CDM</dc:creator>
  <cp:lastModifiedBy>ofelia luque muñoz</cp:lastModifiedBy>
  <cp:revision>5</cp:revision>
  <dcterms:created xsi:type="dcterms:W3CDTF">2018-12-24T21:27:00Z</dcterms:created>
  <dcterms:modified xsi:type="dcterms:W3CDTF">2019-01-31T08:12:00Z</dcterms:modified>
</cp:coreProperties>
</file>